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1F" w:rsidRPr="00CF4159" w:rsidRDefault="00422A1F" w:rsidP="00CF4159">
      <w:pPr>
        <w:jc w:val="right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1905</wp:posOffset>
            </wp:positionV>
            <wp:extent cx="1032510" cy="1143000"/>
            <wp:effectExtent l="0" t="0" r="0" b="0"/>
            <wp:wrapSquare wrapText="bothSides"/>
            <wp:docPr id="1" name="Рисунок 1" descr="G:\Новая папка\_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_MG_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0" t="14423" r="2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59" w:rsidRPr="00CF4159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CF4159" w:rsidRPr="00422A1F">
        <w:rPr>
          <w:rFonts w:ascii="Times New Roman" w:hAnsi="Times New Roman" w:cs="Times New Roman"/>
          <w:b/>
          <w:sz w:val="24"/>
          <w:lang w:val="kk-KZ"/>
        </w:rPr>
        <w:t>Мирхайдарова Шохида</w:t>
      </w:r>
      <w:r w:rsidR="00CF4159">
        <w:rPr>
          <w:lang w:val="kk-KZ"/>
        </w:rPr>
        <w:t xml:space="preserve">, </w:t>
      </w:r>
      <w:r w:rsidR="00CF4159">
        <w:rPr>
          <w:lang w:val="kk-KZ"/>
        </w:rPr>
        <w:br/>
      </w:r>
      <w:r w:rsidRPr="00CF4159">
        <w:rPr>
          <w:rFonts w:ascii="Times New Roman" w:hAnsi="Times New Roman" w:cs="Times New Roman"/>
          <w:sz w:val="24"/>
          <w:lang w:val="kk-KZ"/>
        </w:rPr>
        <w:t xml:space="preserve">ОҚО, Сайрам ауданы, Арыс ауылы, </w:t>
      </w:r>
      <w:r w:rsidR="00CF4159" w:rsidRPr="00CF4159">
        <w:rPr>
          <w:rFonts w:ascii="Times New Roman" w:hAnsi="Times New Roman" w:cs="Times New Roman"/>
          <w:sz w:val="24"/>
          <w:lang w:val="kk-KZ"/>
        </w:rPr>
        <w:br/>
      </w:r>
      <w:r w:rsidRPr="00CF4159">
        <w:rPr>
          <w:rFonts w:ascii="Times New Roman" w:hAnsi="Times New Roman" w:cs="Times New Roman"/>
          <w:sz w:val="24"/>
          <w:lang w:val="kk-KZ"/>
        </w:rPr>
        <w:t xml:space="preserve">№12 Т.Рүстемов  атындағы мектеп-гимназия </w:t>
      </w:r>
      <w:r w:rsidR="00CF4159" w:rsidRPr="00CF4159">
        <w:rPr>
          <w:rFonts w:ascii="Times New Roman" w:hAnsi="Times New Roman" w:cs="Times New Roman"/>
          <w:sz w:val="24"/>
          <w:lang w:val="kk-KZ"/>
        </w:rPr>
        <w:br/>
      </w:r>
      <w:bookmarkStart w:id="0" w:name="_GoBack"/>
      <w:bookmarkEnd w:id="0"/>
      <w:r w:rsidRPr="00CF4159">
        <w:rPr>
          <w:rFonts w:ascii="Times New Roman" w:hAnsi="Times New Roman" w:cs="Times New Roman"/>
          <w:sz w:val="24"/>
          <w:lang w:val="kk-KZ"/>
        </w:rPr>
        <w:t>жаратылыстану пәні мұғалімі</w:t>
      </w:r>
      <w:r w:rsidRPr="00422A1F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422A1F" w:rsidRPr="00CF4159" w:rsidRDefault="00CF4159" w:rsidP="00422A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/>
      </w:r>
      <w:r w:rsidRPr="00CF4159">
        <w:rPr>
          <w:rFonts w:ascii="Times New Roman" w:hAnsi="Times New Roman"/>
          <w:b/>
          <w:sz w:val="28"/>
          <w:szCs w:val="28"/>
          <w:lang w:val="kk-KZ"/>
        </w:rPr>
        <w:t>5.3A  Өлі табиғаттағы үдерістер</w:t>
      </w:r>
    </w:p>
    <w:tbl>
      <w:tblPr>
        <w:tblStyle w:val="a6"/>
        <w:tblW w:w="11057" w:type="dxa"/>
        <w:tblInd w:w="-116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985"/>
        <w:gridCol w:w="3543"/>
        <w:gridCol w:w="1418"/>
        <w:gridCol w:w="1559"/>
      </w:tblGrid>
      <w:tr w:rsidR="00567C5B" w:rsidRPr="00CF4159" w:rsidTr="00823ACB">
        <w:trPr>
          <w:trHeight w:val="10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асырылатын оқу мақсаттары: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E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5.4.1.1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өлі табиғатта болатын үдерістерді атау (табиғатта заттардың айналымы, тау түзілу, үгілу, климаттық үдерістер)</w:t>
            </w:r>
          </w:p>
          <w:p w:rsidR="00B2219E" w:rsidRPr="00A83089" w:rsidRDefault="00567C5B" w:rsidP="00567C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5.4.1.2</w:t>
            </w:r>
          </w:p>
          <w:p w:rsidR="00567C5B" w:rsidRPr="00A83089" w:rsidRDefault="00567C5B" w:rsidP="00567C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өлі табиғаттағы болып жатқан үдерістердің себеп-салдарларын түсіндіру</w:t>
            </w:r>
          </w:p>
        </w:tc>
      </w:tr>
      <w:tr w:rsidR="00567C5B" w:rsidRPr="00CF4159" w:rsidTr="00823ACB">
        <w:trPr>
          <w:trHeight w:val="2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табиғаттағы болып жатқан үдерістердің себеп-салдарларын түсіндіреді</w:t>
            </w:r>
          </w:p>
        </w:tc>
      </w:tr>
      <w:tr w:rsidR="00567C5B" w:rsidRPr="00CF4159" w:rsidTr="00823ACB">
        <w:trPr>
          <w:trHeight w:val="8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оқытудың мақсаттары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табиғатта болатын үдерістерді атайды (табиғатта заттардың айналымы, тау түзілу, үгілу,  климаттық үдерістер);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көбі: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табиғаттағы болып жатқан үдерістердің себеп-салдарларын түсіндіреді;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Өлі табиғатта болатын үдерістерінің байланысын анықтайды, қорытынды жасайды.</w:t>
            </w:r>
          </w:p>
        </w:tc>
      </w:tr>
      <w:tr w:rsidR="00567C5B" w:rsidRPr="00CF4159" w:rsidTr="00823ACB">
        <w:trPr>
          <w:trHeight w:val="22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pStyle w:val="Default"/>
              <w:rPr>
                <w:lang w:val="kk-KZ"/>
              </w:rPr>
            </w:pPr>
            <w:r w:rsidRPr="00A83089">
              <w:rPr>
                <w:lang w:val="kk-KZ"/>
              </w:rPr>
              <w:t>Өлі табиғатта болатын үдерістерді атайды;</w:t>
            </w:r>
          </w:p>
          <w:p w:rsidR="00567C5B" w:rsidRPr="00A83089" w:rsidRDefault="00567C5B" w:rsidP="00823ACB">
            <w:pPr>
              <w:pStyle w:val="Default"/>
              <w:rPr>
                <w:lang w:val="kk-KZ"/>
              </w:rPr>
            </w:pPr>
            <w:r w:rsidRPr="00A83089">
              <w:rPr>
                <w:lang w:val="kk-KZ"/>
              </w:rPr>
              <w:t>Өлі табиғаттағы болып жатқан үдерістердің себеп-салдарларын түсіндіреді.</w:t>
            </w:r>
          </w:p>
          <w:p w:rsidR="00567C5B" w:rsidRPr="00A83089" w:rsidRDefault="00567C5B" w:rsidP="00823ACB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заттардың айналымын түсінеді;</w:t>
            </w:r>
          </w:p>
          <w:p w:rsidR="00567C5B" w:rsidRPr="00A83089" w:rsidRDefault="00567C5B" w:rsidP="00823ACB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Тау түзілу, үгілу процесстерін анықтайды;</w:t>
            </w:r>
          </w:p>
          <w:p w:rsidR="00567C5B" w:rsidRPr="00A83089" w:rsidRDefault="00567C5B" w:rsidP="00823ACB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Климаттық үдерістерді сипаттайды;</w:t>
            </w:r>
          </w:p>
          <w:p w:rsidR="00567C5B" w:rsidRPr="00A83089" w:rsidRDefault="00567C5B" w:rsidP="00823ACB">
            <w:pPr>
              <w:pStyle w:val="Default"/>
              <w:rPr>
                <w:lang w:val="kk-KZ"/>
              </w:rPr>
            </w:pPr>
            <w:r w:rsidRPr="00A83089">
              <w:rPr>
                <w:lang w:val="kk-KZ"/>
              </w:rPr>
              <w:t>Табиғаттағы үдерістердің байланысын қорытындылайды</w:t>
            </w:r>
          </w:p>
        </w:tc>
      </w:tr>
      <w:tr w:rsidR="00567C5B" w:rsidRPr="00CF4159" w:rsidTr="00823ACB">
        <w:trPr>
          <w:trHeight w:val="191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  <w:p w:rsidR="00567C5B" w:rsidRPr="00A83089" w:rsidRDefault="00567C5B" w:rsidP="00567C5B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табиғаттағы болып жатқан үдерістердің себеп-салдарларын түсіндіреді </w:t>
            </w:r>
          </w:p>
          <w:p w:rsidR="00567C5B" w:rsidRPr="00A83089" w:rsidRDefault="00567C5B" w:rsidP="00823ACB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Пәнге қатысты  лексика мен терминология</w:t>
            </w:r>
          </w:p>
          <w:p w:rsidR="00567C5B" w:rsidRPr="00A83089" w:rsidRDefault="00567C5B" w:rsidP="00823ACB">
            <w:pPr>
              <w:pStyle w:val="a3"/>
              <w:widowControl w:val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«Өлі табиғат», « үдерістер», «табиғатта заттардың айналымы», «тау түзілу», «үгілу»,  «климаттық үдерістер», «себеп-салдарлар»</w:t>
            </w:r>
          </w:p>
          <w:p w:rsidR="00567C5B" w:rsidRPr="00A83089" w:rsidRDefault="00567C5B" w:rsidP="00823ACB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Диалог құруға / жазылымға қажетті  сөздер топтамасы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табиғатта болатын үдерістерге жатады.....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Тау  түзілу үдерісі ......., оның себебі..............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Үгілу үдерісі....., ..............себептен пайда болады.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Климаттық   үдерістерге  ...жатады.</w:t>
            </w:r>
          </w:p>
          <w:p w:rsidR="00567C5B" w:rsidRPr="00A83089" w:rsidRDefault="00567C5B" w:rsidP="00823A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табиғаттағы болып жатқан үдерістердің себеп-салдарлары:...............</w:t>
            </w:r>
          </w:p>
        </w:tc>
      </w:tr>
      <w:tr w:rsidR="00567C5B" w:rsidRPr="00CF4159" w:rsidTr="00823ACB">
        <w:trPr>
          <w:trHeight w:val="1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«Мәңгілік ел» құндылығы: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жалпы әлемдік және аймақтық мәселелерді шешудегі ұлттық қауіпсіздік пен біздің еліміздің жаһандық қатысуы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құндылығы: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ынтымақтастық, сыйластық, еңбек және шығармашылық</w:t>
            </w:r>
          </w:p>
        </w:tc>
      </w:tr>
      <w:tr w:rsidR="00567C5B" w:rsidRPr="00CF4159" w:rsidTr="00823ACB">
        <w:trPr>
          <w:trHeight w:val="1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дамыту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Тақырыпқа байланысты кей түсініктерді анықтау барысында физика, география пәндерімен байланыстыруға болады. </w:t>
            </w:r>
          </w:p>
        </w:tc>
      </w:tr>
      <w:tr w:rsidR="00567C5B" w:rsidRPr="00A83089" w:rsidTr="00823ACB">
        <w:trPr>
          <w:trHeight w:val="6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Бұл бөлім  бастауыш  мектепте  енгізілген: Жердің табиғаты мен табиғаттағы тірі және өлі үдерістер туралы білімдердің жалғасы болып табылады. Оқушылар «табиғат үдерістері», «таудың түзілуі», «ауа райы» туралы түсініктері қалыптасқан. Оқушылар кейбір табиғат үдерістеріне сипаттама бере алады.</w:t>
            </w:r>
          </w:p>
        </w:tc>
      </w:tr>
      <w:tr w:rsidR="00567C5B" w:rsidRPr="00A83089" w:rsidTr="00823ACB">
        <w:trPr>
          <w:trHeight w:val="31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567C5B" w:rsidRPr="00A83089" w:rsidTr="00567C5B">
        <w:trPr>
          <w:trHeight w:val="3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орындалуы тиіс іс – әрекеттер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ресурстары</w:t>
            </w:r>
          </w:p>
        </w:tc>
      </w:tr>
      <w:tr w:rsidR="00567C5B" w:rsidRPr="00A83089" w:rsidTr="00A83089">
        <w:trPr>
          <w:trHeight w:val="59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Басы</w:t>
            </w: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</w:t>
            </w: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1– 21</w:t>
            </w: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22-24 мин</w:t>
            </w: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-35 мин</w:t>
            </w: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A1F" w:rsidRPr="00A83089" w:rsidRDefault="00422A1F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110" w:rsidRPr="00A83089" w:rsidRDefault="008E6110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110" w:rsidRPr="00A83089" w:rsidRDefault="008E6110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соңы</w:t>
            </w:r>
          </w:p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36-40 минут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Ынтымақтастыру атмосферасын құру. </w:t>
            </w:r>
            <w:r w:rsidRPr="00A830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Оқушылармен амандасып, көңіл – күйлерін қалыптастыру. </w:t>
            </w:r>
          </w:p>
          <w:p w:rsidR="00567C5B" w:rsidRPr="00A83089" w:rsidRDefault="00567C5B" w:rsidP="00823ACB">
            <w:pPr>
              <w:widowControl w:val="0"/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Бүгінгі сабақтың тақырыбын және мақсатын </w:t>
            </w:r>
            <w:r w:rsidRPr="00A830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анықтау үшін өткен тақырыпты еске салу мақсатында жалпылама сұрақтар қою. </w:t>
            </w:r>
          </w:p>
          <w:p w:rsidR="00567C5B" w:rsidRPr="00A83089" w:rsidRDefault="00567C5B" w:rsidP="00823ACB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Өлі табиғат үдерістерінің  себептерін болжап көруге оқушыларға мүмкіндік беру.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 қозғау» әдісі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табиғатта болатын 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үдерістер туралы білімдерін ортаға салады. Ол үшін </w:t>
            </w:r>
            <w:r w:rsidRPr="00A830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«Түрткі сұрақтар»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қойылады: 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 қандай өзгерістер болады?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Қандай табиғат құбылыстарын білесіздер?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Жер сілкінісі, су тасқыны туралы білесің бе?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Олардың табиғатқа зардабы қандай?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Таулар қалай пайда болады?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(Т) 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 табиғатта заттардың айналымы туралы бейне</w:t>
            </w:r>
            <w:r w:rsidR="00B2219E"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ақпаратпен танысып,  олардың  бір-бірімен байланысын ашады: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1) топ -тау түзілу,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  топ -тау үгілу,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3) топ - климаттық үдерістер.</w:t>
            </w:r>
          </w:p>
          <w:p w:rsidR="00567C5B" w:rsidRPr="00A83089" w:rsidRDefault="00F61EEF" w:rsidP="00823ACB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-511175</wp:posOffset>
                      </wp:positionV>
                      <wp:extent cx="695960" cy="544830"/>
                      <wp:effectExtent l="5715" t="8890" r="12700" b="8255"/>
                      <wp:wrapSquare wrapText="bothSides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544830"/>
                              </a:xfrm>
                              <a:prstGeom prst="actionButtonMovie">
                                <a:avLst/>
                              </a:prstGeom>
                              <a:solidFill>
                                <a:srgbClr val="9BBB59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C5B" w:rsidRDefault="00567C5B" w:rsidP="00567C5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Arial" w:cs="Arial"/>
                                      <w:color w:val="000000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  <w:p w:rsidR="00567C5B" w:rsidRDefault="00567C5B" w:rsidP="00567C5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Arial" w:cs="Arial"/>
                                      <w:color w:val="000000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  <w:p w:rsidR="00567C5B" w:rsidRPr="00664083" w:rsidRDefault="00567C5B" w:rsidP="00567C5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64083">
                                    <w:rPr>
                                      <w:rFonts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kk-KZ"/>
                                    </w:rPr>
                                    <w:t>видео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0" coordsize="21600,21600" o:spt="200" adj="1350" path="m,l,21600r21600,l21600,xem@0@0nfl@0@2@1@2@1@0xem,nfl@0@0em,21600nfl@0@2em21600,21600nfl@1@2em21600,nfl@1@0em@11@39nfl@11@44@31@44@32@43@33@43@33@47@35@47@35@45@36@45@38@46@12@46@12@41@38@41@37@42@35@42@35@41@34@40@32@40@31@39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  <v:f eqn="sum @0 @4 8100"/>
                        <v:f eqn="sum @2 8100 @4"/>
                        <v:f eqn="sum @0 @3 8100"/>
                        <v:f eqn="sum @1 8100 @3"/>
                        <v:f eqn="sum @10 0 @9"/>
                        <v:f eqn="prod @13 1455 21600"/>
                        <v:f eqn="prod @13 1905 21600"/>
                        <v:f eqn="prod @13 2325 21600"/>
                        <v:f eqn="prod @13 16155 21600"/>
                        <v:f eqn="prod @13 17010 21600"/>
                        <v:f eqn="prod @13 19335 21600"/>
                        <v:f eqn="prod @13 19725 21600"/>
                        <v:f eqn="prod @13 20595 21600"/>
                        <v:f eqn="prod @13 5280 21600"/>
                        <v:f eqn="prod @13 5730 21600"/>
                        <v:f eqn="prod @13 6630 21600"/>
                        <v:f eqn="prod @13 7492 21600"/>
                        <v:f eqn="prod @13 9067 21600"/>
                        <v:f eqn="prod @13 9555 21600"/>
                        <v:f eqn="prod @13 13342 21600"/>
                        <v:f eqn="prod @13 14580 21600"/>
                        <v:f eqn="prod @13 15592 21600"/>
                        <v:f eqn="sum @11 @14 0"/>
                        <v:f eqn="sum @11 @15 0"/>
                        <v:f eqn="sum @11 @16 0"/>
                        <v:f eqn="sum @11 @17 0"/>
                        <v:f eqn="sum @11 @18 0"/>
                        <v:f eqn="sum @11 @19 0"/>
                        <v:f eqn="sum @11 @20 0"/>
                        <v:f eqn="sum @11 @21 0"/>
                        <v:f eqn="sum @9 @22 0"/>
                        <v:f eqn="sum @9 @23 0"/>
                        <v:f eqn="sum @9 @24 0"/>
                        <v:f eqn="sum @9 @25 0"/>
                        <v:f eqn="sum @9 @26 0"/>
                        <v:f eqn="sum @9 @27 0"/>
                        <v:f eqn="sum @9 @28 0"/>
                        <v:f eqn="sum @9 @29 0"/>
                        <v:f eqn="sum @9 @30 0"/>
                        <v:f eqn="sum @9 @31 0"/>
                        <v:f eqn="sum @4 @5 0"/>
                        <v:f eqn="sum @9 @5 0"/>
                        <v:f eqn="sum @10 @5 0"/>
                        <v:f eqn="sum @11 @5 0"/>
                        <v:f eqn="sum @12 @5 0"/>
                        <v:f eqn="sum @31 @5 0"/>
                        <v:f eqn="sum @32 @5 0"/>
                        <v:f eqn="sum @33 @5 0"/>
                        <v:f eqn="sum @34 @5 0"/>
                        <v:f eqn="sum @35 @5 0"/>
                        <v:f eqn="sum @36 @5 0"/>
                        <v:f eqn="sum @37 @5 0"/>
                        <v:f eqn="sum @38 @5 0"/>
                        <v:f eqn="sum @39 @5 0"/>
                        <v:f eqn="sum @40 @5 0"/>
                        <v:f eqn="sum @41 @5 0"/>
                        <v:f eqn="sum @42 @5 0"/>
                        <v:f eqn="sum @43 @5 0"/>
                        <v:f eqn="sum @44 @5 0"/>
                        <v:f eqn="sum @45 @5 0"/>
                        <v:f eqn="sum @46 @5 0"/>
                        <v:f eqn="sum @47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AutoShape 2" o:spid="_x0000_s1026" type="#_x0000_t200" style="position:absolute;margin-left:188.4pt;margin-top:-40.25pt;width:54.8pt;height:42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" fillcolor="#9bbb59" strokecolor="#002060">
                      <v:stroke joinstyle="round"/>
                      <v:textbox>
                        <w:txbxContent>
                          <w:p w:rsidR="00567C5B" w:rsidRDefault="00567C5B" w:rsidP="00567C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Ansi="Arial" w:cs="Arial"/>
                                <w:color w:val="000000"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567C5B" w:rsidRDefault="00567C5B" w:rsidP="00567C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Ansi="Arial" w:cs="Arial"/>
                                <w:color w:val="000000"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567C5B" w:rsidRPr="00664083" w:rsidRDefault="00567C5B" w:rsidP="00567C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64083">
                              <w:rPr>
                                <w:rFonts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kk-KZ"/>
                              </w:rPr>
                              <w:t>видео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табиғаттағы болып жатқан үдерістердің себеп-салдарларын түрлі суреттер арқылы анықтайды: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1.Жердің орбитасы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2. Күн мен түн/жыл маусымдары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3. Климаттық құбылыстар(жауын-шашын, дауыл мен құмды желдер, қар, мұз)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4. Жер бедерлерінің суреттері(таулар, каньондар, жанартаулар,жазықтықтар, шөлдер)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Видео бойынша оқушылардың табиғат үдерістерінің себептері мен салдарын дұрыс түсінетіндігін анықтау.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(Табиғат үдерістері туралы мәтіндер таратып берілсе де болады)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="00422A1F"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6110" w:rsidRPr="00A83089">
              <w:rPr>
                <w:rFonts w:ascii="Times New Roman" w:hAnsi="Times New Roman"/>
                <w:sz w:val="24"/>
                <w:szCs w:val="24"/>
                <w:lang w:val="kk-KZ"/>
              </w:rPr>
              <w:t>(Видео ролик  көрсетілім)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 1: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67C5B" w:rsidRPr="00A83089" w:rsidRDefault="00567C5B" w:rsidP="00823A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 топ жоғарыда аталған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үдерістердің   қандай табиғат заңдылықтарымен байланысты екенін айтып, не болмаса графиктік әдіспен сызып көрсетуі қажет. 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Мысалы: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(Ж)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аяқтаған соң, оқушылар табиғаттағы үдерістердің өзара байланысы туралы ой қорытындылайды.</w:t>
            </w:r>
          </w:p>
          <w:p w:rsidR="00567C5B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-442595</wp:posOffset>
                  </wp:positionV>
                  <wp:extent cx="1352550" cy="914400"/>
                  <wp:effectExtent l="0" t="0" r="0" b="19050"/>
                  <wp:wrapSquare wrapText="bothSides"/>
                  <wp:docPr id="15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  <w:r w:rsidR="00567C5B"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(М)</w:t>
            </w:r>
            <w:r w:rsidR="00567C5B"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оқушыларға түрлі табиғат үдерістерін бейнелейтін суреттер таратып береді 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</w:t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816082"/>
                  <wp:effectExtent l="19050" t="0" r="9525" b="0"/>
                  <wp:docPr id="16" name="Picture 4" descr="C:\Users\Мурат\Desktop\0_661fd_277dfea5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C:\Users\Мурат\Desktop\0_661fd_277dfea5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70" cy="821006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837672"/>
                  <wp:effectExtent l="19050" t="0" r="0" b="0"/>
                  <wp:docPr id="17" name="Picture 3" descr="C:\Users\Мурат\Desktop\67342411_7fd49f3e9c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:\Users\Мурат\Desktop\67342411_7fd49f3e9c98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77881" cy="839183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833647"/>
                  <wp:effectExtent l="19050" t="0" r="9525" b="0"/>
                  <wp:docPr id="18" name="Picture 3" descr="C:\Users\Мурат\Desktop\0_22c82_d61b7054_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Мурат\Desktop\0_22c82_d61b7054_XL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31" cy="854074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Pr="00A830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табиғат көріністері жайлы әңгімелейді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(М)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Презентация арқылы түсіндіру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Өлі табиғат –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табиғаттың жансыз бөлігі, мысалы, жер қыртысын құрайтын ауа, су және тау жыныстары. Өлі табиғат өзгеріссіз тұрғандай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көрінеді. Алайда, зер салып қарасаңыз, онда үнемі өзгерістер болып тұратынын байқай аласыз. Мәселен, су мен ауа қозғалады, қыста су мұзға айналады, тастар түйіршіктеліп үгітіліп жатады.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Видео және суреттер бойынша оқушылардың табиғат үдерістерінің себептері мен салдарын дұрыс түсінетіндігін анықтау.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 2: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(Жж)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1)  Оқушылар табиғаттағы болып жатқан үдерістердің себеп-салдарларын түрлі суреттер арқылы анықтайды: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1.Жердің орбитасы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2. Күн мен түн/жыл маусымдары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3. Климаттық құбылыстар(жауын-шашын, дауыл мен құмды желдер, қар, мұз)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4. Жер бедерлерінің суреттері(таулар, каньондар, жанартаулар,жазықтықтар, шөлдер)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1311910</wp:posOffset>
                  </wp:positionV>
                  <wp:extent cx="3169920" cy="1685925"/>
                  <wp:effectExtent l="19050" t="0" r="0" b="0"/>
                  <wp:wrapSquare wrapText="bothSides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" t="21880" r="3974" b="10427"/>
                          <a:stretch/>
                        </pic:blipFill>
                        <pic:spPr>
                          <a:xfrm>
                            <a:off x="0" y="0"/>
                            <a:ext cx="316992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73025</wp:posOffset>
                  </wp:positionV>
                  <wp:extent cx="1523365" cy="1171575"/>
                  <wp:effectExtent l="19050" t="0" r="635" b="0"/>
                  <wp:wrapSquare wrapText="bothSides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64135</wp:posOffset>
                  </wp:positionV>
                  <wp:extent cx="1466850" cy="1162321"/>
                  <wp:effectExtent l="0" t="0" r="0" b="0"/>
                  <wp:wrapSquare wrapText="bothSides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6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 3: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Кесте  толтыру: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1354"/>
              <w:gridCol w:w="1890"/>
            </w:tblGrid>
            <w:tr w:rsidR="00567C5B" w:rsidRPr="00CF4159" w:rsidTr="00A83089">
              <w:trPr>
                <w:trHeight w:val="457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hideMark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30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үдерісі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hideMark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30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Себебі  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hideMark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30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Салдары</w:t>
                  </w:r>
                </w:p>
              </w:tc>
            </w:tr>
            <w:tr w:rsidR="00567C5B" w:rsidRPr="00CF4159" w:rsidTr="00A83089">
              <w:trPr>
                <w:trHeight w:val="324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орындау критерийлері: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 үдерісінің пайда болуының негізгі себебі 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Ол үдерістің қоршаған орта мен адам өміріне әсері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жұмысты орындаудағы әр оқушының тапсырманы орындау үлесі.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(М)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кесте толтыруын бақылап  кері байланыс жасайды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Топтық жұмыс. 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Сыныпты топтарға бөліп </w:t>
            </w:r>
            <w:r w:rsidRPr="00A83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«Джигсо»</w:t>
            </w:r>
            <w:r w:rsidRPr="00A83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 бойынша кесте толтыруға болады. Бірінші топ табиғат үдерістерін еске түсіреді, екінші топ себептерін түсіндіреді, үшінші топ салдарын атайды.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орындау критерийлері: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 үдерісінің пайда болуының негізгі себебі 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Ол үдерістің қоршаған орта мен адам өміріне әсері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жұмысты орындаудағы әр оқушының тапсырманы орындау үлесі.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Кесте  толтыру: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720"/>
              <w:gridCol w:w="2400"/>
            </w:tblGrid>
            <w:tr w:rsidR="00567C5B" w:rsidRPr="00CF4159" w:rsidTr="00422A1F">
              <w:trPr>
                <w:trHeight w:val="296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hideMark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30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үдерісі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hideMark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30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Себебі  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hideMark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30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Салдары</w:t>
                  </w:r>
                </w:p>
              </w:tc>
            </w:tr>
            <w:tr w:rsidR="00567C5B" w:rsidRPr="00CF4159" w:rsidTr="00422A1F">
              <w:trPr>
                <w:trHeight w:val="373"/>
              </w:trPr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7C5B" w:rsidRPr="00A83089" w:rsidRDefault="00567C5B" w:rsidP="00823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67C5B" w:rsidRPr="00A83089" w:rsidRDefault="00567C5B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67C5B" w:rsidRPr="00A83089" w:rsidRDefault="00422A1F" w:rsidP="00823AC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551815</wp:posOffset>
                  </wp:positionV>
                  <wp:extent cx="1276350" cy="1171575"/>
                  <wp:effectExtent l="19050" t="0" r="0" b="0"/>
                  <wp:wrapSquare wrapText="bothSides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7C5B"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Сыныпты аралап жүріп өзге топтардың жұмысымен танысады, дәптерлеріне қажетті ақпаратты жазып алады. Оқушылардың кесте толтыруын бақылап  кері байланыс жасайды. Бір- бірін бағалайды («2 жұлдыз, 1 тілек» әдісін қолдануға болады)</w:t>
            </w:r>
          </w:p>
          <w:p w:rsidR="00567C5B" w:rsidRPr="00A83089" w:rsidRDefault="00567C5B" w:rsidP="00823ACB">
            <w:pPr>
              <w:ind w:right="10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оқушылар рефлексия жүргізеді:</w:t>
            </w:r>
          </w:p>
          <w:p w:rsidR="00567C5B" w:rsidRPr="00A83089" w:rsidRDefault="00567C5B" w:rsidP="00823ACB">
            <w:pPr>
              <w:ind w:right="10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- Бүгін нені түсіндің?</w:t>
            </w:r>
          </w:p>
          <w:p w:rsidR="00567C5B" w:rsidRPr="00A83089" w:rsidRDefault="00567C5B" w:rsidP="00823ACB">
            <w:pPr>
              <w:ind w:right="10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-Сен үшін тақырып қаншалықты маңызды?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-Сабақта неден қиналдың?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A830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Слайд№1-2</w:t>
            </w: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үгілу туралы видео:</w:t>
            </w:r>
          </w:p>
          <w:p w:rsidR="00A83089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Жердің орбитасы мен маусымдар: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67C5B" w:rsidRPr="00A83089" w:rsidRDefault="00A83089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Слайд№3-6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67C5B" w:rsidRPr="00A83089" w:rsidRDefault="00567C5B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A830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Слайд№7-9</w:t>
            </w: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кесте</w:t>
            </w: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83089" w:rsidRPr="00A83089" w:rsidRDefault="00A83089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67C5B" w:rsidRPr="00A83089" w:rsidRDefault="00A83089" w:rsidP="00823AC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Блоб ағашы</w:t>
            </w:r>
          </w:p>
        </w:tc>
      </w:tr>
      <w:tr w:rsidR="00567C5B" w:rsidRPr="00A83089" w:rsidTr="00823ACB">
        <w:trPr>
          <w:trHeight w:val="9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567C5B" w:rsidRPr="00CF4159" w:rsidTr="00823ACB">
        <w:trPr>
          <w:trHeight w:val="14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Қабілеті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оқушыларға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қандай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міндет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қоюды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жоспарлап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отырсыз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567C5B" w:rsidRPr="00CF4159" w:rsidTr="00823ACB">
        <w:trPr>
          <w:trHeight w:val="14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Кіріспе сұрақтар негізінде жаңа сабақ тақырыбын анықтайды. Сәйкестендіру тапсырмаларын орындайды. Берілген түсініктерді ажыратады, мысал келтіре отырып түсіндіре алады.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567C5B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 (фактілер мен нақты материалдар негізінде)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>Суреттік тапсырмалар</w:t>
            </w:r>
          </w:p>
          <w:p w:rsidR="00567C5B" w:rsidRPr="00A83089" w:rsidRDefault="00567C5B" w:rsidP="00567C5B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Жауапкершілік, ұйымшылдық, сыйластық сияқты тәрбиелік құндылықтарды топпен және жұппен жұмыс жасау барысында сақтау.</w:t>
            </w:r>
          </w:p>
        </w:tc>
      </w:tr>
      <w:tr w:rsidR="00567C5B" w:rsidRPr="00CF4159" w:rsidTr="00823ACB">
        <w:trPr>
          <w:trHeight w:val="368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67C5B" w:rsidRPr="00CF4159" w:rsidTr="00823ACB">
        <w:trPr>
          <w:trHeight w:val="1477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67C5B" w:rsidRPr="00A83089" w:rsidTr="00823ACB">
        <w:trPr>
          <w:trHeight w:val="321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Сабақты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жақсартуға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ықпал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ете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ойланыңыз</w:t>
            </w:r>
            <w:proofErr w:type="spellEnd"/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567C5B" w:rsidRPr="00A83089" w:rsidRDefault="00567C5B" w:rsidP="00823AC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A83089" w:rsidRPr="00A83089" w:rsidRDefault="00A83089" w:rsidP="00A830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567C5B" w:rsidRPr="00A83089" w:rsidRDefault="00A83089" w:rsidP="00A830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089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</w:tc>
      </w:tr>
    </w:tbl>
    <w:p w:rsidR="00567C5B" w:rsidRPr="00A83089" w:rsidRDefault="00567C5B">
      <w:pPr>
        <w:rPr>
          <w:lang w:val="kk-KZ"/>
        </w:rPr>
      </w:pPr>
    </w:p>
    <w:sectPr w:rsidR="00567C5B" w:rsidRPr="00A83089" w:rsidSect="00A8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3E4A"/>
    <w:multiLevelType w:val="hybridMultilevel"/>
    <w:tmpl w:val="DC3689A0"/>
    <w:lvl w:ilvl="0" w:tplc="25D482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64AA4"/>
    <w:multiLevelType w:val="hybridMultilevel"/>
    <w:tmpl w:val="7BEEBC48"/>
    <w:lvl w:ilvl="0" w:tplc="386AC0EC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28B6E0D"/>
    <w:multiLevelType w:val="hybridMultilevel"/>
    <w:tmpl w:val="B7C452C6"/>
    <w:lvl w:ilvl="0" w:tplc="4C1431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50EE"/>
    <w:multiLevelType w:val="hybridMultilevel"/>
    <w:tmpl w:val="6552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B"/>
    <w:rsid w:val="001738F9"/>
    <w:rsid w:val="002949D3"/>
    <w:rsid w:val="00422A1F"/>
    <w:rsid w:val="00567C5B"/>
    <w:rsid w:val="008D203C"/>
    <w:rsid w:val="008E6110"/>
    <w:rsid w:val="00963955"/>
    <w:rsid w:val="00A8178D"/>
    <w:rsid w:val="00A83089"/>
    <w:rsid w:val="00B2219E"/>
    <w:rsid w:val="00CF4159"/>
    <w:rsid w:val="00EE4876"/>
    <w:rsid w:val="00F21997"/>
    <w:rsid w:val="00F6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E477"/>
  <w15:docId w15:val="{D5737512-2BD5-4183-AC95-875D7B1C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67C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567C5B"/>
    <w:rPr>
      <w:rFonts w:ascii="Calibri" w:eastAsia="Times New Roman" w:hAnsi="Calibri" w:cs="Times New Roman"/>
    </w:rPr>
  </w:style>
  <w:style w:type="character" w:styleId="a5">
    <w:name w:val="Hyperlink"/>
    <w:uiPriority w:val="99"/>
    <w:rsid w:val="00567C5B"/>
    <w:rPr>
      <w:color w:val="0000FF"/>
      <w:u w:val="single"/>
    </w:rPr>
  </w:style>
  <w:style w:type="paragraph" w:customStyle="1" w:styleId="Default">
    <w:name w:val="Default"/>
    <w:rsid w:val="00567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6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gi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327DEE-0DF7-4517-BA55-C3F96FC394BA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947CFD8-F343-4CD6-90B6-E34C9BD15863}">
      <dgm:prSet phldrT="[Текст]"/>
      <dgm:spPr/>
      <dgm:t>
        <a:bodyPr/>
        <a:lstStyle/>
        <a:p>
          <a:r>
            <a:rPr lang="ru-RU"/>
            <a:t>тау</a:t>
          </a:r>
        </a:p>
      </dgm:t>
    </dgm:pt>
    <dgm:pt modelId="{C43E3B88-C309-4CC3-9F34-0BEDC69D61BF}" type="parTrans" cxnId="{6B59C5C6-4DE0-477A-8476-AAE8DA763560}">
      <dgm:prSet/>
      <dgm:spPr/>
      <dgm:t>
        <a:bodyPr/>
        <a:lstStyle/>
        <a:p>
          <a:endParaRPr lang="ru-RU"/>
        </a:p>
      </dgm:t>
    </dgm:pt>
    <dgm:pt modelId="{344D127C-94F8-4BF7-86C7-6AAE47EEF104}" type="sibTrans" cxnId="{6B59C5C6-4DE0-477A-8476-AAE8DA763560}">
      <dgm:prSet/>
      <dgm:spPr/>
      <dgm:t>
        <a:bodyPr/>
        <a:lstStyle/>
        <a:p>
          <a:endParaRPr lang="ru-RU"/>
        </a:p>
      </dgm:t>
    </dgm:pt>
    <dgm:pt modelId="{C481ED29-894E-4BC4-AB4D-96FFE45B1B5A}">
      <dgm:prSet phldrT="[Текст]"/>
      <dgm:spPr/>
      <dgm:t>
        <a:bodyPr/>
        <a:lstStyle/>
        <a:p>
          <a:r>
            <a:rPr lang="ru-RU"/>
            <a:t>Климат</a:t>
          </a:r>
        </a:p>
      </dgm:t>
    </dgm:pt>
    <dgm:pt modelId="{EC2F1F14-91ED-46A7-AC7F-56F1AE2D91B2}" type="parTrans" cxnId="{BF00874E-3035-4977-837A-60B1819B60DE}">
      <dgm:prSet/>
      <dgm:spPr/>
      <dgm:t>
        <a:bodyPr/>
        <a:lstStyle/>
        <a:p>
          <a:endParaRPr lang="ru-RU"/>
        </a:p>
      </dgm:t>
    </dgm:pt>
    <dgm:pt modelId="{77F0BC61-4937-4BCB-B03C-1723B3DCD072}" type="sibTrans" cxnId="{BF00874E-3035-4977-837A-60B1819B60DE}">
      <dgm:prSet/>
      <dgm:spPr/>
      <dgm:t>
        <a:bodyPr/>
        <a:lstStyle/>
        <a:p>
          <a:endParaRPr lang="ru-RU"/>
        </a:p>
      </dgm:t>
    </dgm:pt>
    <dgm:pt modelId="{262E7CD6-41AD-49ED-9B13-02ACFB7DA3CC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C99373AF-999C-4243-B6AF-7AC8CAB557C6}" type="parTrans" cxnId="{59D9BC0F-109D-46A5-AAC3-62AF9CC5BDCB}">
      <dgm:prSet/>
      <dgm:spPr/>
      <dgm:t>
        <a:bodyPr/>
        <a:lstStyle/>
        <a:p>
          <a:endParaRPr lang="ru-RU"/>
        </a:p>
      </dgm:t>
    </dgm:pt>
    <dgm:pt modelId="{47CFCA14-1960-4763-87D0-30131D9AA7FC}" type="sibTrans" cxnId="{59D9BC0F-109D-46A5-AAC3-62AF9CC5BDCB}">
      <dgm:prSet/>
      <dgm:spPr/>
      <dgm:t>
        <a:bodyPr/>
        <a:lstStyle/>
        <a:p>
          <a:endParaRPr lang="ru-RU"/>
        </a:p>
      </dgm:t>
    </dgm:pt>
    <dgm:pt modelId="{352AF546-0A4B-4164-8090-FFD89F0FC56F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40A205E5-6A20-4D8F-8C48-9858254F0AB2}" type="parTrans" cxnId="{0A5D2603-D8DA-491C-AEB3-97540A7D7E05}">
      <dgm:prSet/>
      <dgm:spPr/>
      <dgm:t>
        <a:bodyPr/>
        <a:lstStyle/>
        <a:p>
          <a:endParaRPr lang="ru-RU"/>
        </a:p>
      </dgm:t>
    </dgm:pt>
    <dgm:pt modelId="{30611CF9-4372-40EF-97CA-D79A8A83582D}" type="sibTrans" cxnId="{0A5D2603-D8DA-491C-AEB3-97540A7D7E05}">
      <dgm:prSet/>
      <dgm:spPr/>
      <dgm:t>
        <a:bodyPr/>
        <a:lstStyle/>
        <a:p>
          <a:endParaRPr lang="ru-RU"/>
        </a:p>
      </dgm:t>
    </dgm:pt>
    <dgm:pt modelId="{6218E32C-E913-4670-9FA4-9E6A732EE1C8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60F594C9-AB3E-4820-A56F-85BF1F950D46}" type="parTrans" cxnId="{10791A53-99D3-4E1B-9905-426ED13C5C76}">
      <dgm:prSet/>
      <dgm:spPr/>
      <dgm:t>
        <a:bodyPr/>
        <a:lstStyle/>
        <a:p>
          <a:endParaRPr lang="ru-RU"/>
        </a:p>
      </dgm:t>
    </dgm:pt>
    <dgm:pt modelId="{C364CEA8-EFF6-42D5-9317-3096F6F75973}" type="sibTrans" cxnId="{10791A53-99D3-4E1B-9905-426ED13C5C76}">
      <dgm:prSet/>
      <dgm:spPr/>
      <dgm:t>
        <a:bodyPr/>
        <a:lstStyle/>
        <a:p>
          <a:endParaRPr lang="ru-RU"/>
        </a:p>
      </dgm:t>
    </dgm:pt>
    <dgm:pt modelId="{EBA41F3A-B154-406E-B2ED-CC4D1E7E1B7B}" type="pres">
      <dgm:prSet presAssocID="{E7327DEE-0DF7-4517-BA55-C3F96FC394B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526C52-680C-46F8-8FF7-4A12037D2E32}" type="pres">
      <dgm:prSet presAssocID="{D947CFD8-F343-4CD6-90B6-E34C9BD1586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5C941F-CDE7-4967-B62A-6675A77E8494}" type="pres">
      <dgm:prSet presAssocID="{344D127C-94F8-4BF7-86C7-6AAE47EEF104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290C616-3FA3-4049-9254-35742EB1ECCB}" type="pres">
      <dgm:prSet presAssocID="{344D127C-94F8-4BF7-86C7-6AAE47EEF104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EFAD01D1-7EDC-4EDA-BD82-FFBE7FE67109}" type="pres">
      <dgm:prSet presAssocID="{C481ED29-894E-4BC4-AB4D-96FFE45B1B5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0DB236-5985-4326-A520-3A3A0ADD4D84}" type="pres">
      <dgm:prSet presAssocID="{77F0BC61-4937-4BCB-B03C-1723B3DCD072}" presName="sibTrans" presStyleLbl="sibTrans2D1" presStyleIdx="1" presStyleCnt="5"/>
      <dgm:spPr/>
      <dgm:t>
        <a:bodyPr/>
        <a:lstStyle/>
        <a:p>
          <a:endParaRPr lang="ru-RU"/>
        </a:p>
      </dgm:t>
    </dgm:pt>
    <dgm:pt modelId="{774CEB0E-D6A0-40BE-AF1D-F4FF9715332D}" type="pres">
      <dgm:prSet presAssocID="{77F0BC61-4937-4BCB-B03C-1723B3DCD072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5658F036-7BFB-43BC-942B-CB77F3EF7474}" type="pres">
      <dgm:prSet presAssocID="{262E7CD6-41AD-49ED-9B13-02ACFB7DA3C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8C6771-6F78-42CC-B957-45928E820F22}" type="pres">
      <dgm:prSet presAssocID="{47CFCA14-1960-4763-87D0-30131D9AA7FC}" presName="sibTrans" presStyleLbl="sibTrans2D1" presStyleIdx="2" presStyleCnt="5"/>
      <dgm:spPr/>
      <dgm:t>
        <a:bodyPr/>
        <a:lstStyle/>
        <a:p>
          <a:endParaRPr lang="ru-RU"/>
        </a:p>
      </dgm:t>
    </dgm:pt>
    <dgm:pt modelId="{E15EE182-1FF1-49C1-A1E8-851D01F9F013}" type="pres">
      <dgm:prSet presAssocID="{47CFCA14-1960-4763-87D0-30131D9AA7FC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C433B9B5-B0EB-4CEB-8D9F-7653B76B90A5}" type="pres">
      <dgm:prSet presAssocID="{352AF546-0A4B-4164-8090-FFD89F0FC56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4AD191-7354-4B80-9FA0-84F8F43D25D0}" type="pres">
      <dgm:prSet presAssocID="{30611CF9-4372-40EF-97CA-D79A8A83582D}" presName="sibTrans" presStyleLbl="sibTrans2D1" presStyleIdx="3" presStyleCnt="5"/>
      <dgm:spPr/>
      <dgm:t>
        <a:bodyPr/>
        <a:lstStyle/>
        <a:p>
          <a:endParaRPr lang="ru-RU"/>
        </a:p>
      </dgm:t>
    </dgm:pt>
    <dgm:pt modelId="{B93E85B2-BE93-481F-BDEC-8FEDC5840B6C}" type="pres">
      <dgm:prSet presAssocID="{30611CF9-4372-40EF-97CA-D79A8A83582D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A3C89AB8-F7A8-4B37-81B8-46748649A14C}" type="pres">
      <dgm:prSet presAssocID="{6218E32C-E913-4670-9FA4-9E6A732EE1C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DC581D-0A14-4BBF-9834-6EE4B923511E}" type="pres">
      <dgm:prSet presAssocID="{C364CEA8-EFF6-42D5-9317-3096F6F75973}" presName="sibTrans" presStyleLbl="sibTrans2D1" presStyleIdx="4" presStyleCnt="5"/>
      <dgm:spPr/>
      <dgm:t>
        <a:bodyPr/>
        <a:lstStyle/>
        <a:p>
          <a:endParaRPr lang="ru-RU"/>
        </a:p>
      </dgm:t>
    </dgm:pt>
    <dgm:pt modelId="{7A313D9F-57C2-491F-93B2-E4FB2DC74325}" type="pres">
      <dgm:prSet presAssocID="{C364CEA8-EFF6-42D5-9317-3096F6F75973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10791A53-99D3-4E1B-9905-426ED13C5C76}" srcId="{E7327DEE-0DF7-4517-BA55-C3F96FC394BA}" destId="{6218E32C-E913-4670-9FA4-9E6A732EE1C8}" srcOrd="4" destOrd="0" parTransId="{60F594C9-AB3E-4820-A56F-85BF1F950D46}" sibTransId="{C364CEA8-EFF6-42D5-9317-3096F6F75973}"/>
    <dgm:cxn modelId="{FF869C79-6CA7-4C28-9CD0-328DCD979DC2}" type="presOf" srcId="{E7327DEE-0DF7-4517-BA55-C3F96FC394BA}" destId="{EBA41F3A-B154-406E-B2ED-CC4D1E7E1B7B}" srcOrd="0" destOrd="0" presId="urn:microsoft.com/office/officeart/2005/8/layout/cycle2"/>
    <dgm:cxn modelId="{5734A0BB-D512-463B-8CCF-E444274E2125}" type="presOf" srcId="{344D127C-94F8-4BF7-86C7-6AAE47EEF104}" destId="{4290C616-3FA3-4049-9254-35742EB1ECCB}" srcOrd="1" destOrd="0" presId="urn:microsoft.com/office/officeart/2005/8/layout/cycle2"/>
    <dgm:cxn modelId="{0A5D2603-D8DA-491C-AEB3-97540A7D7E05}" srcId="{E7327DEE-0DF7-4517-BA55-C3F96FC394BA}" destId="{352AF546-0A4B-4164-8090-FFD89F0FC56F}" srcOrd="3" destOrd="0" parTransId="{40A205E5-6A20-4D8F-8C48-9858254F0AB2}" sibTransId="{30611CF9-4372-40EF-97CA-D79A8A83582D}"/>
    <dgm:cxn modelId="{F10742C4-DB36-4D89-BC4F-7B6F75436DAC}" type="presOf" srcId="{D947CFD8-F343-4CD6-90B6-E34C9BD15863}" destId="{52526C52-680C-46F8-8FF7-4A12037D2E32}" srcOrd="0" destOrd="0" presId="urn:microsoft.com/office/officeart/2005/8/layout/cycle2"/>
    <dgm:cxn modelId="{0228436F-0664-4017-8EC7-4482EFD7A3D8}" type="presOf" srcId="{C364CEA8-EFF6-42D5-9317-3096F6F75973}" destId="{7A313D9F-57C2-491F-93B2-E4FB2DC74325}" srcOrd="1" destOrd="0" presId="urn:microsoft.com/office/officeart/2005/8/layout/cycle2"/>
    <dgm:cxn modelId="{4A4F6167-E3ED-4080-B985-FFECA7DF8293}" type="presOf" srcId="{C364CEA8-EFF6-42D5-9317-3096F6F75973}" destId="{DDDC581D-0A14-4BBF-9834-6EE4B923511E}" srcOrd="0" destOrd="0" presId="urn:microsoft.com/office/officeart/2005/8/layout/cycle2"/>
    <dgm:cxn modelId="{BF00874E-3035-4977-837A-60B1819B60DE}" srcId="{E7327DEE-0DF7-4517-BA55-C3F96FC394BA}" destId="{C481ED29-894E-4BC4-AB4D-96FFE45B1B5A}" srcOrd="1" destOrd="0" parTransId="{EC2F1F14-91ED-46A7-AC7F-56F1AE2D91B2}" sibTransId="{77F0BC61-4937-4BCB-B03C-1723B3DCD072}"/>
    <dgm:cxn modelId="{FE046EC2-E068-4E9F-9A7C-55B34222BEB4}" type="presOf" srcId="{344D127C-94F8-4BF7-86C7-6AAE47EEF104}" destId="{DA5C941F-CDE7-4967-B62A-6675A77E8494}" srcOrd="0" destOrd="0" presId="urn:microsoft.com/office/officeart/2005/8/layout/cycle2"/>
    <dgm:cxn modelId="{6B59C5C6-4DE0-477A-8476-AAE8DA763560}" srcId="{E7327DEE-0DF7-4517-BA55-C3F96FC394BA}" destId="{D947CFD8-F343-4CD6-90B6-E34C9BD15863}" srcOrd="0" destOrd="0" parTransId="{C43E3B88-C309-4CC3-9F34-0BEDC69D61BF}" sibTransId="{344D127C-94F8-4BF7-86C7-6AAE47EEF104}"/>
    <dgm:cxn modelId="{82E515E3-8E1A-434C-9916-8549EC9CF35A}" type="presOf" srcId="{77F0BC61-4937-4BCB-B03C-1723B3DCD072}" destId="{D70DB236-5985-4326-A520-3A3A0ADD4D84}" srcOrd="0" destOrd="0" presId="urn:microsoft.com/office/officeart/2005/8/layout/cycle2"/>
    <dgm:cxn modelId="{A8BBEA13-B212-4B74-B49B-48321F60D5C4}" type="presOf" srcId="{C481ED29-894E-4BC4-AB4D-96FFE45B1B5A}" destId="{EFAD01D1-7EDC-4EDA-BD82-FFBE7FE67109}" srcOrd="0" destOrd="0" presId="urn:microsoft.com/office/officeart/2005/8/layout/cycle2"/>
    <dgm:cxn modelId="{02E6FB7C-5E84-4FAB-A0B6-B700903E0BA3}" type="presOf" srcId="{77F0BC61-4937-4BCB-B03C-1723B3DCD072}" destId="{774CEB0E-D6A0-40BE-AF1D-F4FF9715332D}" srcOrd="1" destOrd="0" presId="urn:microsoft.com/office/officeart/2005/8/layout/cycle2"/>
    <dgm:cxn modelId="{38CBF685-71D2-4CB3-BC46-6CB9B35412C0}" type="presOf" srcId="{352AF546-0A4B-4164-8090-FFD89F0FC56F}" destId="{C433B9B5-B0EB-4CEB-8D9F-7653B76B90A5}" srcOrd="0" destOrd="0" presId="urn:microsoft.com/office/officeart/2005/8/layout/cycle2"/>
    <dgm:cxn modelId="{3355A3D5-FFA2-4C25-B678-5AE67BF0A8C3}" type="presOf" srcId="{262E7CD6-41AD-49ED-9B13-02ACFB7DA3CC}" destId="{5658F036-7BFB-43BC-942B-CB77F3EF7474}" srcOrd="0" destOrd="0" presId="urn:microsoft.com/office/officeart/2005/8/layout/cycle2"/>
    <dgm:cxn modelId="{59D9BC0F-109D-46A5-AAC3-62AF9CC5BDCB}" srcId="{E7327DEE-0DF7-4517-BA55-C3F96FC394BA}" destId="{262E7CD6-41AD-49ED-9B13-02ACFB7DA3CC}" srcOrd="2" destOrd="0" parTransId="{C99373AF-999C-4243-B6AF-7AC8CAB557C6}" sibTransId="{47CFCA14-1960-4763-87D0-30131D9AA7FC}"/>
    <dgm:cxn modelId="{7A3EC5C1-7B7D-4A37-AA61-4C312E4FA481}" type="presOf" srcId="{47CFCA14-1960-4763-87D0-30131D9AA7FC}" destId="{C88C6771-6F78-42CC-B957-45928E820F22}" srcOrd="0" destOrd="0" presId="urn:microsoft.com/office/officeart/2005/8/layout/cycle2"/>
    <dgm:cxn modelId="{1131AEB4-2617-416A-8E33-60C80880B588}" type="presOf" srcId="{6218E32C-E913-4670-9FA4-9E6A732EE1C8}" destId="{A3C89AB8-F7A8-4B37-81B8-46748649A14C}" srcOrd="0" destOrd="0" presId="urn:microsoft.com/office/officeart/2005/8/layout/cycle2"/>
    <dgm:cxn modelId="{D8A434DA-623C-4CCF-A439-4CAA96EFA964}" type="presOf" srcId="{30611CF9-4372-40EF-97CA-D79A8A83582D}" destId="{634AD191-7354-4B80-9FA0-84F8F43D25D0}" srcOrd="0" destOrd="0" presId="urn:microsoft.com/office/officeart/2005/8/layout/cycle2"/>
    <dgm:cxn modelId="{E2745871-AB11-4741-871E-1D11E8C66057}" type="presOf" srcId="{47CFCA14-1960-4763-87D0-30131D9AA7FC}" destId="{E15EE182-1FF1-49C1-A1E8-851D01F9F013}" srcOrd="1" destOrd="0" presId="urn:microsoft.com/office/officeart/2005/8/layout/cycle2"/>
    <dgm:cxn modelId="{159E8599-BE5B-48A3-BD5D-2BED1410AA71}" type="presOf" srcId="{30611CF9-4372-40EF-97CA-D79A8A83582D}" destId="{B93E85B2-BE93-481F-BDEC-8FEDC5840B6C}" srcOrd="1" destOrd="0" presId="urn:microsoft.com/office/officeart/2005/8/layout/cycle2"/>
    <dgm:cxn modelId="{73729990-D460-48DF-94AA-C30E982C49F5}" type="presParOf" srcId="{EBA41F3A-B154-406E-B2ED-CC4D1E7E1B7B}" destId="{52526C52-680C-46F8-8FF7-4A12037D2E32}" srcOrd="0" destOrd="0" presId="urn:microsoft.com/office/officeart/2005/8/layout/cycle2"/>
    <dgm:cxn modelId="{9D08F2D4-35FF-4616-AA57-E648ACD747BF}" type="presParOf" srcId="{EBA41F3A-B154-406E-B2ED-CC4D1E7E1B7B}" destId="{DA5C941F-CDE7-4967-B62A-6675A77E8494}" srcOrd="1" destOrd="0" presId="urn:microsoft.com/office/officeart/2005/8/layout/cycle2"/>
    <dgm:cxn modelId="{790A2B30-243E-487F-9DF2-351BB0FF0AF1}" type="presParOf" srcId="{DA5C941F-CDE7-4967-B62A-6675A77E8494}" destId="{4290C616-3FA3-4049-9254-35742EB1ECCB}" srcOrd="0" destOrd="0" presId="urn:microsoft.com/office/officeart/2005/8/layout/cycle2"/>
    <dgm:cxn modelId="{2EC4771A-7C36-43F7-8C41-54101497E425}" type="presParOf" srcId="{EBA41F3A-B154-406E-B2ED-CC4D1E7E1B7B}" destId="{EFAD01D1-7EDC-4EDA-BD82-FFBE7FE67109}" srcOrd="2" destOrd="0" presId="urn:microsoft.com/office/officeart/2005/8/layout/cycle2"/>
    <dgm:cxn modelId="{BC63B51F-89FC-49D4-8EB1-D470A179D810}" type="presParOf" srcId="{EBA41F3A-B154-406E-B2ED-CC4D1E7E1B7B}" destId="{D70DB236-5985-4326-A520-3A3A0ADD4D84}" srcOrd="3" destOrd="0" presId="urn:microsoft.com/office/officeart/2005/8/layout/cycle2"/>
    <dgm:cxn modelId="{6FC083A0-4D7B-430F-A60F-A5DB84AC63DE}" type="presParOf" srcId="{D70DB236-5985-4326-A520-3A3A0ADD4D84}" destId="{774CEB0E-D6A0-40BE-AF1D-F4FF9715332D}" srcOrd="0" destOrd="0" presId="urn:microsoft.com/office/officeart/2005/8/layout/cycle2"/>
    <dgm:cxn modelId="{EBC3D45B-FDE7-4588-88AA-130C513E1897}" type="presParOf" srcId="{EBA41F3A-B154-406E-B2ED-CC4D1E7E1B7B}" destId="{5658F036-7BFB-43BC-942B-CB77F3EF7474}" srcOrd="4" destOrd="0" presId="urn:microsoft.com/office/officeart/2005/8/layout/cycle2"/>
    <dgm:cxn modelId="{633A8185-DD45-435D-92DF-C9C02DD5B065}" type="presParOf" srcId="{EBA41F3A-B154-406E-B2ED-CC4D1E7E1B7B}" destId="{C88C6771-6F78-42CC-B957-45928E820F22}" srcOrd="5" destOrd="0" presId="urn:microsoft.com/office/officeart/2005/8/layout/cycle2"/>
    <dgm:cxn modelId="{2DF8DDEA-02A0-412F-86A3-56CF35EF657A}" type="presParOf" srcId="{C88C6771-6F78-42CC-B957-45928E820F22}" destId="{E15EE182-1FF1-49C1-A1E8-851D01F9F013}" srcOrd="0" destOrd="0" presId="urn:microsoft.com/office/officeart/2005/8/layout/cycle2"/>
    <dgm:cxn modelId="{3425C5C6-0940-49B4-89A1-26D562B0DCCF}" type="presParOf" srcId="{EBA41F3A-B154-406E-B2ED-CC4D1E7E1B7B}" destId="{C433B9B5-B0EB-4CEB-8D9F-7653B76B90A5}" srcOrd="6" destOrd="0" presId="urn:microsoft.com/office/officeart/2005/8/layout/cycle2"/>
    <dgm:cxn modelId="{A24FE0BF-0ECC-4648-8D2D-B3C1409CE77A}" type="presParOf" srcId="{EBA41F3A-B154-406E-B2ED-CC4D1E7E1B7B}" destId="{634AD191-7354-4B80-9FA0-84F8F43D25D0}" srcOrd="7" destOrd="0" presId="urn:microsoft.com/office/officeart/2005/8/layout/cycle2"/>
    <dgm:cxn modelId="{E42975E7-545D-4CA4-993E-B02958F2DF50}" type="presParOf" srcId="{634AD191-7354-4B80-9FA0-84F8F43D25D0}" destId="{B93E85B2-BE93-481F-BDEC-8FEDC5840B6C}" srcOrd="0" destOrd="0" presId="urn:microsoft.com/office/officeart/2005/8/layout/cycle2"/>
    <dgm:cxn modelId="{2C3FA7BE-4ACA-48FA-AA59-25A81C2F509D}" type="presParOf" srcId="{EBA41F3A-B154-406E-B2ED-CC4D1E7E1B7B}" destId="{A3C89AB8-F7A8-4B37-81B8-46748649A14C}" srcOrd="8" destOrd="0" presId="urn:microsoft.com/office/officeart/2005/8/layout/cycle2"/>
    <dgm:cxn modelId="{79AFC195-B2C1-4EAE-A716-9BBFA2F671E8}" type="presParOf" srcId="{EBA41F3A-B154-406E-B2ED-CC4D1E7E1B7B}" destId="{DDDC581D-0A14-4BBF-9834-6EE4B923511E}" srcOrd="9" destOrd="0" presId="urn:microsoft.com/office/officeart/2005/8/layout/cycle2"/>
    <dgm:cxn modelId="{EC0D2C83-C8A9-4220-9608-64C19C8BEE88}" type="presParOf" srcId="{DDDC581D-0A14-4BBF-9834-6EE4B923511E}" destId="{7A313D9F-57C2-491F-93B2-E4FB2DC7432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526C52-680C-46F8-8FF7-4A12037D2E32}">
      <dsp:nvSpPr>
        <dsp:cNvPr id="0" name=""/>
        <dsp:cNvSpPr/>
      </dsp:nvSpPr>
      <dsp:spPr>
        <a:xfrm>
          <a:off x="538246" y="266"/>
          <a:ext cx="276057" cy="276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тау</a:t>
          </a:r>
        </a:p>
      </dsp:txBody>
      <dsp:txXfrm>
        <a:off x="578674" y="40694"/>
        <a:ext cx="195201" cy="195201"/>
      </dsp:txXfrm>
    </dsp:sp>
    <dsp:sp modelId="{DA5C941F-CDE7-4967-B62A-6675A77E8494}">
      <dsp:nvSpPr>
        <dsp:cNvPr id="0" name=""/>
        <dsp:cNvSpPr/>
      </dsp:nvSpPr>
      <dsp:spPr>
        <a:xfrm rot="2160000">
          <a:off x="805573" y="212301"/>
          <a:ext cx="73360" cy="931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807675" y="224467"/>
        <a:ext cx="51352" cy="55901"/>
      </dsp:txXfrm>
    </dsp:sp>
    <dsp:sp modelId="{EFAD01D1-7EDC-4EDA-BD82-FFBE7FE67109}">
      <dsp:nvSpPr>
        <dsp:cNvPr id="0" name=""/>
        <dsp:cNvSpPr/>
      </dsp:nvSpPr>
      <dsp:spPr>
        <a:xfrm>
          <a:off x="873562" y="243888"/>
          <a:ext cx="276057" cy="276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Климат</a:t>
          </a:r>
        </a:p>
      </dsp:txBody>
      <dsp:txXfrm>
        <a:off x="913990" y="284316"/>
        <a:ext cx="195201" cy="195201"/>
      </dsp:txXfrm>
    </dsp:sp>
    <dsp:sp modelId="{D70DB236-5985-4326-A520-3A3A0ADD4D84}">
      <dsp:nvSpPr>
        <dsp:cNvPr id="0" name=""/>
        <dsp:cNvSpPr/>
      </dsp:nvSpPr>
      <dsp:spPr>
        <a:xfrm rot="6480000">
          <a:off x="911512" y="530451"/>
          <a:ext cx="73360" cy="931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925916" y="538620"/>
        <a:ext cx="51352" cy="55901"/>
      </dsp:txXfrm>
    </dsp:sp>
    <dsp:sp modelId="{5658F036-7BFB-43BC-942B-CB77F3EF7474}">
      <dsp:nvSpPr>
        <dsp:cNvPr id="0" name=""/>
        <dsp:cNvSpPr/>
      </dsp:nvSpPr>
      <dsp:spPr>
        <a:xfrm>
          <a:off x="745482" y="638075"/>
          <a:ext cx="276057" cy="276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?</a:t>
          </a:r>
        </a:p>
      </dsp:txBody>
      <dsp:txXfrm>
        <a:off x="785910" y="678503"/>
        <a:ext cx="195201" cy="195201"/>
      </dsp:txXfrm>
    </dsp:sp>
    <dsp:sp modelId="{C88C6771-6F78-42CC-B957-45928E820F22}">
      <dsp:nvSpPr>
        <dsp:cNvPr id="0" name=""/>
        <dsp:cNvSpPr/>
      </dsp:nvSpPr>
      <dsp:spPr>
        <a:xfrm rot="10800000">
          <a:off x="641671" y="729519"/>
          <a:ext cx="73360" cy="931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663679" y="748153"/>
        <a:ext cx="51352" cy="55901"/>
      </dsp:txXfrm>
    </dsp:sp>
    <dsp:sp modelId="{C433B9B5-B0EB-4CEB-8D9F-7653B76B90A5}">
      <dsp:nvSpPr>
        <dsp:cNvPr id="0" name=""/>
        <dsp:cNvSpPr/>
      </dsp:nvSpPr>
      <dsp:spPr>
        <a:xfrm>
          <a:off x="331009" y="638075"/>
          <a:ext cx="276057" cy="276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?</a:t>
          </a:r>
        </a:p>
      </dsp:txBody>
      <dsp:txXfrm>
        <a:off x="371437" y="678503"/>
        <a:ext cx="195201" cy="195201"/>
      </dsp:txXfrm>
    </dsp:sp>
    <dsp:sp modelId="{634AD191-7354-4B80-9FA0-84F8F43D25D0}">
      <dsp:nvSpPr>
        <dsp:cNvPr id="0" name=""/>
        <dsp:cNvSpPr/>
      </dsp:nvSpPr>
      <dsp:spPr>
        <a:xfrm rot="15120000">
          <a:off x="368960" y="534400"/>
          <a:ext cx="73360" cy="931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383364" y="563499"/>
        <a:ext cx="51352" cy="55901"/>
      </dsp:txXfrm>
    </dsp:sp>
    <dsp:sp modelId="{A3C89AB8-F7A8-4B37-81B8-46748649A14C}">
      <dsp:nvSpPr>
        <dsp:cNvPr id="0" name=""/>
        <dsp:cNvSpPr/>
      </dsp:nvSpPr>
      <dsp:spPr>
        <a:xfrm>
          <a:off x="202930" y="243888"/>
          <a:ext cx="276057" cy="276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?</a:t>
          </a:r>
        </a:p>
      </dsp:txBody>
      <dsp:txXfrm>
        <a:off x="243358" y="284316"/>
        <a:ext cx="195201" cy="195201"/>
      </dsp:txXfrm>
    </dsp:sp>
    <dsp:sp modelId="{DDDC581D-0A14-4BBF-9834-6EE4B923511E}">
      <dsp:nvSpPr>
        <dsp:cNvPr id="0" name=""/>
        <dsp:cNvSpPr/>
      </dsp:nvSpPr>
      <dsp:spPr>
        <a:xfrm rot="19440000">
          <a:off x="470257" y="214741"/>
          <a:ext cx="73360" cy="931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72359" y="239843"/>
        <a:ext cx="51352" cy="55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9DF3-94E3-4649-B8D4-D584D90A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SHAYDULLA</dc:creator>
  <cp:lastModifiedBy>Пользователь</cp:lastModifiedBy>
  <cp:revision>3</cp:revision>
  <dcterms:created xsi:type="dcterms:W3CDTF">2018-04-05T08:58:00Z</dcterms:created>
  <dcterms:modified xsi:type="dcterms:W3CDTF">2018-04-05T09:48:00Z</dcterms:modified>
</cp:coreProperties>
</file>