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38" w:rsidRPr="00B92917" w:rsidRDefault="00EE4F38" w:rsidP="00EE4F3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E4F3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14605</wp:posOffset>
            </wp:positionV>
            <wp:extent cx="990600" cy="1531214"/>
            <wp:effectExtent l="0" t="0" r="0" b="0"/>
            <wp:wrapSquare wrapText="bothSides"/>
            <wp:docPr id="1" name="Рисунок 1" descr="E:\Documents and Settings\User\Local Settings\Temporary Internet Files\Content.Word\IMG-201802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Local Settings\Temporary Internet Files\Content.Word\IMG-20180205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69" t="35779" r="35410" b="4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3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F3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921D9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</w:p>
    <w:p w:rsidR="00EE4F38" w:rsidRPr="000921D9" w:rsidRDefault="00EE4F38" w:rsidP="000921D9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</w:t>
      </w:r>
      <w:r w:rsidR="000921D9">
        <w:rPr>
          <w:rFonts w:ascii="Times New Roman" w:hAnsi="Times New Roman"/>
          <w:b/>
          <w:sz w:val="28"/>
          <w:szCs w:val="28"/>
          <w:lang w:val="kk-KZ"/>
        </w:rPr>
        <w:t>Шырынбекова О,</w:t>
      </w:r>
      <w:r w:rsidR="000921D9" w:rsidRPr="000921D9">
        <w:rPr>
          <w:rFonts w:ascii="Times New Roman" w:hAnsi="Times New Roman"/>
          <w:b/>
          <w:sz w:val="28"/>
          <w:szCs w:val="28"/>
          <w:lang w:val="kk-KZ"/>
        </w:rPr>
        <w:br/>
        <w:t xml:space="preserve">                                       </w:t>
      </w:r>
      <w:r w:rsidR="000921D9" w:rsidRPr="000921D9">
        <w:rPr>
          <w:rFonts w:ascii="Times New Roman" w:hAnsi="Times New Roman"/>
          <w:sz w:val="28"/>
          <w:szCs w:val="28"/>
          <w:lang w:val="kk-KZ"/>
        </w:rPr>
        <w:t xml:space="preserve">ОҚО, Сайрам ауданы </w:t>
      </w:r>
    </w:p>
    <w:p w:rsidR="00EE4F38" w:rsidRPr="000921D9" w:rsidRDefault="000921D9" w:rsidP="000921D9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0921D9">
        <w:rPr>
          <w:rFonts w:ascii="Times New Roman" w:hAnsi="Times New Roman"/>
          <w:sz w:val="28"/>
          <w:szCs w:val="28"/>
          <w:lang w:val="kk-KZ"/>
        </w:rPr>
        <w:t xml:space="preserve">  №69 Бескепе жалпы орта мектебі</w:t>
      </w:r>
    </w:p>
    <w:p w:rsidR="00EE4F38" w:rsidRPr="000921D9" w:rsidRDefault="00EE4F38" w:rsidP="000921D9">
      <w:pPr>
        <w:jc w:val="right"/>
        <w:rPr>
          <w:lang w:val="kk-KZ"/>
        </w:rPr>
      </w:pPr>
    </w:p>
    <w:p w:rsidR="000921D9" w:rsidRDefault="000921D9" w:rsidP="000921D9">
      <w:pPr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</w:p>
    <w:p w:rsidR="000921D9" w:rsidRDefault="000921D9" w:rsidP="000921D9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p w:rsidR="005C5ADA" w:rsidRDefault="005C5ADA" w:rsidP="000921D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21D9" w:rsidRPr="000921D9" w:rsidRDefault="000921D9" w:rsidP="000921D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921D9">
        <w:rPr>
          <w:rFonts w:ascii="Times New Roman" w:hAnsi="Times New Roman"/>
          <w:b/>
          <w:sz w:val="28"/>
          <w:szCs w:val="28"/>
          <w:lang w:val="kk-KZ"/>
        </w:rPr>
        <w:t>Жабық  тұқымды өсімдіктер. Олардың  жалпы  сипаттамасы, жабық      тұқымды өсімдіктердің көптүрлілігі.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06"/>
        <w:gridCol w:w="2104"/>
        <w:gridCol w:w="3402"/>
        <w:gridCol w:w="1701"/>
        <w:gridCol w:w="1701"/>
      </w:tblGrid>
      <w:tr w:rsidR="00CD6E82" w:rsidRPr="000921D9" w:rsidTr="00C850B6">
        <w:trPr>
          <w:trHeight w:val="558"/>
        </w:trPr>
        <w:tc>
          <w:tcPr>
            <w:tcW w:w="2008" w:type="dxa"/>
            <w:gridSpan w:val="2"/>
          </w:tcPr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Сабақ</w:t>
            </w:r>
            <w:r w:rsidRPr="00B92917">
              <w:rPr>
                <w:rFonts w:ascii="Times New Roman" w:hAnsi="Times New Roman"/>
                <w:bCs/>
                <w:spacing w:val="-12"/>
                <w:sz w:val="24"/>
                <w:szCs w:val="24"/>
                <w:lang w:val="kk-KZ"/>
              </w:rPr>
              <w:t xml:space="preserve"> негізделген оқу мақсаттары</w:t>
            </w:r>
          </w:p>
        </w:tc>
        <w:tc>
          <w:tcPr>
            <w:tcW w:w="8908" w:type="dxa"/>
            <w:gridSpan w:val="4"/>
          </w:tcPr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Қосжарнақты және даражарнақты  өсімдіктердің белгілерін  ажырата зерттеу</w:t>
            </w:r>
          </w:p>
        </w:tc>
      </w:tr>
      <w:tr w:rsidR="00CD6E82" w:rsidRPr="000921D9" w:rsidTr="00C850B6">
        <w:trPr>
          <w:trHeight w:val="1696"/>
        </w:trPr>
        <w:tc>
          <w:tcPr>
            <w:tcW w:w="2008" w:type="dxa"/>
            <w:gridSpan w:val="2"/>
          </w:tcPr>
          <w:p w:rsidR="00CD6E82" w:rsidRPr="00B92917" w:rsidRDefault="00CD6E82" w:rsidP="00C850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Сабақ  нәтижесі:</w:t>
            </w:r>
          </w:p>
          <w:p w:rsidR="00CD6E82" w:rsidRPr="00B92917" w:rsidRDefault="00CD6E82" w:rsidP="00C850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8908" w:type="dxa"/>
            <w:gridSpan w:val="4"/>
          </w:tcPr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Оқушылардың барлығы мынаны орындай алады: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Оқулықпен  жұмыс жасай  отырып жабық  тұымды өсімдіктерге сипаттама бере  алады.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Оқушылардың көбісі мынаны орындай алады: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Топтық жұмысты бі</w:t>
            </w: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рлесе орындайды.Өз бетінше жұмыс жасайды. Сұраққа жауап береді. Қосымша үлестірме ресурстармен  жұмыс жасайды.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кейбіреуі мынаны орындай алады</w:t>
            </w: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</w:p>
          <w:p w:rsidR="00CD6E82" w:rsidRPr="00B92917" w:rsidRDefault="00CD6E82" w:rsidP="00C8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Оқулықтан тыс берілген қосымша тапсырмалады орындайды.Тақырып бойынша қосымша мәліметтер мен дәлелдер келтіре алады.</w:t>
            </w:r>
          </w:p>
        </w:tc>
      </w:tr>
      <w:tr w:rsidR="00CD6E82" w:rsidRPr="00B92917" w:rsidTr="00C850B6">
        <w:trPr>
          <w:trHeight w:val="1010"/>
        </w:trPr>
        <w:tc>
          <w:tcPr>
            <w:tcW w:w="2008" w:type="dxa"/>
            <w:gridSpan w:val="2"/>
          </w:tcPr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92917"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917">
              <w:rPr>
                <w:rFonts w:ascii="Times New Roman" w:hAnsi="Times New Roman"/>
                <w:sz w:val="24"/>
                <w:szCs w:val="24"/>
              </w:rPr>
              <w:t>критерийі</w:t>
            </w:r>
            <w:proofErr w:type="spellEnd"/>
          </w:p>
        </w:tc>
        <w:tc>
          <w:tcPr>
            <w:tcW w:w="8908" w:type="dxa"/>
            <w:gridSpan w:val="4"/>
          </w:tcPr>
          <w:p w:rsidR="00CD6E82" w:rsidRPr="00B92917" w:rsidRDefault="00CD6E82" w:rsidP="00C850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Сұраққа жауап береді, жауаптарын дәлелдейді. Жеке, жұптық, топтық тапсырмаларды орындай алады. Сабақ барысында  тыңдаушының назарын өзіне аудара алады.</w:t>
            </w:r>
          </w:p>
        </w:tc>
      </w:tr>
      <w:tr w:rsidR="00CD6E82" w:rsidRPr="00B92917" w:rsidTr="00C850B6">
        <w:trPr>
          <w:trHeight w:val="516"/>
        </w:trPr>
        <w:tc>
          <w:tcPr>
            <w:tcW w:w="2008" w:type="dxa"/>
            <w:gridSpan w:val="2"/>
          </w:tcPr>
          <w:p w:rsidR="00CD6E82" w:rsidRPr="00B92917" w:rsidRDefault="00CD6E82" w:rsidP="00C850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Тілдік құзіреттілік</w:t>
            </w:r>
          </w:p>
        </w:tc>
        <w:tc>
          <w:tcPr>
            <w:tcW w:w="8908" w:type="dxa"/>
            <w:gridSpan w:val="4"/>
          </w:tcPr>
          <w:p w:rsidR="00CD6E82" w:rsidRPr="00B92917" w:rsidRDefault="00CD6E82" w:rsidP="00C850B6">
            <w:pPr>
              <w:spacing w:after="0" w:line="240" w:lineRule="auto"/>
              <w:rPr>
                <w:noProof/>
                <w:sz w:val="2"/>
                <w:szCs w:val="2"/>
                <w:lang w:val="kk-KZ"/>
              </w:rPr>
            </w:pPr>
          </w:p>
          <w:p w:rsidR="00CD6E82" w:rsidRPr="00882A11" w:rsidRDefault="00CD6E82" w:rsidP="00C850B6">
            <w:pPr>
              <w:spacing w:before="69" w:line="249" w:lineRule="auto"/>
              <w:ind w:left="80" w:right="155"/>
              <w:rPr>
                <w:rFonts w:ascii="Times New Roman" w:hAnsi="Times New Roman"/>
                <w:b/>
                <w:i/>
                <w:color w:val="000000"/>
                <w:sz w:val="20"/>
                <w:lang w:val="kk-KZ"/>
              </w:rPr>
            </w:pPr>
            <w:r w:rsidRPr="00B92917">
              <w:rPr>
                <w:rFonts w:ascii="Times New Roman" w:hAnsi="Times New Roman"/>
                <w:b/>
                <w:i/>
                <w:color w:val="000000"/>
                <w:w w:val="115"/>
                <w:sz w:val="20"/>
              </w:rPr>
              <w:t>Экология</w:t>
            </w:r>
            <w:r>
              <w:rPr>
                <w:rFonts w:ascii="Times New Roman" w:hAnsi="Times New Roman"/>
                <w:b/>
                <w:i/>
                <w:color w:val="000000"/>
                <w:w w:val="115"/>
                <w:sz w:val="20"/>
                <w:lang w:val="kk-KZ"/>
              </w:rPr>
              <w:t>,</w:t>
            </w:r>
            <w:r w:rsidR="000921D9">
              <w:rPr>
                <w:rFonts w:ascii="Times New Roman" w:hAnsi="Times New Roman"/>
                <w:b/>
                <w:i/>
                <w:color w:val="000000"/>
                <w:w w:val="115"/>
                <w:sz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w w:val="115"/>
                <w:sz w:val="20"/>
                <w:lang w:val="kk-KZ"/>
              </w:rPr>
              <w:t>эндосперм,</w:t>
            </w:r>
            <w:r w:rsidR="000921D9">
              <w:rPr>
                <w:rFonts w:ascii="Times New Roman" w:hAnsi="Times New Roman"/>
                <w:b/>
                <w:i/>
                <w:color w:val="000000"/>
                <w:w w:val="115"/>
                <w:sz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w w:val="115"/>
                <w:sz w:val="20"/>
                <w:lang w:val="kk-KZ"/>
              </w:rPr>
              <w:t>камбий,</w:t>
            </w:r>
            <w:r w:rsidR="000921D9">
              <w:rPr>
                <w:rFonts w:ascii="Times New Roman" w:hAnsi="Times New Roman"/>
                <w:b/>
                <w:i/>
                <w:color w:val="000000"/>
                <w:w w:val="115"/>
                <w:sz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w w:val="115"/>
                <w:sz w:val="20"/>
                <w:lang w:val="kk-KZ"/>
              </w:rPr>
              <w:t>диаграмма,</w:t>
            </w:r>
            <w:r w:rsidR="000921D9">
              <w:rPr>
                <w:rFonts w:ascii="Times New Roman" w:hAnsi="Times New Roman"/>
                <w:b/>
                <w:i/>
                <w:color w:val="000000"/>
                <w:w w:val="115"/>
                <w:sz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w w:val="115"/>
                <w:sz w:val="20"/>
                <w:lang w:val="kk-KZ"/>
              </w:rPr>
              <w:t>формула</w:t>
            </w:r>
          </w:p>
        </w:tc>
      </w:tr>
      <w:tr w:rsidR="00CD6E82" w:rsidRPr="000921D9" w:rsidTr="00C850B6">
        <w:trPr>
          <w:trHeight w:val="516"/>
        </w:trPr>
        <w:tc>
          <w:tcPr>
            <w:tcW w:w="2008" w:type="dxa"/>
            <w:gridSpan w:val="2"/>
          </w:tcPr>
          <w:p w:rsidR="00CD6E82" w:rsidRPr="00B92917" w:rsidRDefault="00CD6E82" w:rsidP="00C850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 xml:space="preserve">құндылықтарды дарыту </w:t>
            </w:r>
          </w:p>
        </w:tc>
        <w:tc>
          <w:tcPr>
            <w:tcW w:w="8908" w:type="dxa"/>
            <w:gridSpan w:val="4"/>
          </w:tcPr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Индустрияландыру  мен инновацияларға негізделген экономикалық  өсу.Еліміздің  өсіп  өркендеуіне биология  ғылымының  қосар  үлесі  зор.</w:t>
            </w:r>
          </w:p>
        </w:tc>
      </w:tr>
      <w:tr w:rsidR="00CD6E82" w:rsidRPr="000921D9" w:rsidTr="00C850B6">
        <w:trPr>
          <w:trHeight w:val="516"/>
        </w:trPr>
        <w:tc>
          <w:tcPr>
            <w:tcW w:w="2008" w:type="dxa"/>
            <w:gridSpan w:val="2"/>
          </w:tcPr>
          <w:p w:rsidR="00CD6E82" w:rsidRPr="00B92917" w:rsidRDefault="00CD6E82" w:rsidP="00C850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8908" w:type="dxa"/>
            <w:gridSpan w:val="4"/>
          </w:tcPr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Оқулық, суреттер, топқа бөлуге арналған кеспе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қағаздар  және  ғаламтор желісі</w:t>
            </w: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 белсенді  тақта.</w:t>
            </w: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топтық тапсырмалар, кері байланыс, стикер.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әртүрлі  өсімдік  тұқымдары  /бидай ,күнбағыс, жүгері, асқабақ, қарбыз/.Кеппе шөптер.</w:t>
            </w:r>
          </w:p>
        </w:tc>
      </w:tr>
      <w:tr w:rsidR="00CD6E82" w:rsidRPr="00DF6DB6" w:rsidTr="00C850B6">
        <w:tc>
          <w:tcPr>
            <w:tcW w:w="2008" w:type="dxa"/>
            <w:gridSpan w:val="2"/>
          </w:tcPr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8908" w:type="dxa"/>
            <w:gridSpan w:val="4"/>
          </w:tcPr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 мен оқушы  арасындағы ,мұғалім мен оқушы  арасындағы  диаолог</w:t>
            </w: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әңгімелеу, түсіндіру, ойын, көрнекілік.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 байланыс.</w:t>
            </w: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Рефлексия.</w:t>
            </w:r>
          </w:p>
        </w:tc>
      </w:tr>
      <w:tr w:rsidR="00CD6E82" w:rsidRPr="000921D9" w:rsidTr="00C850B6">
        <w:tc>
          <w:tcPr>
            <w:tcW w:w="2008" w:type="dxa"/>
            <w:gridSpan w:val="2"/>
          </w:tcPr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908" w:type="dxa"/>
            <w:gridSpan w:val="4"/>
          </w:tcPr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Бейнелеу, география,  орыс  тілі ,ағылшын тілі,қазақ  тілі</w:t>
            </w:r>
          </w:p>
        </w:tc>
      </w:tr>
      <w:tr w:rsidR="00CD6E82" w:rsidRPr="000921D9" w:rsidTr="00C850B6">
        <w:trPr>
          <w:trHeight w:val="516"/>
        </w:trPr>
        <w:tc>
          <w:tcPr>
            <w:tcW w:w="2008" w:type="dxa"/>
            <w:gridSpan w:val="2"/>
          </w:tcPr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08" w:type="dxa"/>
            <w:gridSpan w:val="4"/>
          </w:tcPr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Жалпақ  жапырақты,қылқан жапырақты  ормандарды қорғау</w:t>
            </w:r>
          </w:p>
        </w:tc>
      </w:tr>
      <w:tr w:rsidR="00CD6E82" w:rsidRPr="00B92917" w:rsidTr="00C850B6">
        <w:tc>
          <w:tcPr>
            <w:tcW w:w="10916" w:type="dxa"/>
            <w:gridSpan w:val="6"/>
          </w:tcPr>
          <w:p w:rsidR="00CD6E82" w:rsidRPr="00B92917" w:rsidRDefault="00CD6E82" w:rsidP="00C850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Сабақтың жоспары</w:t>
            </w:r>
          </w:p>
        </w:tc>
      </w:tr>
      <w:tr w:rsidR="00CD6E82" w:rsidRPr="00B92917" w:rsidTr="00C850B6">
        <w:tc>
          <w:tcPr>
            <w:tcW w:w="1702" w:type="dxa"/>
          </w:tcPr>
          <w:p w:rsidR="00CD6E82" w:rsidRPr="00B92917" w:rsidRDefault="00CD6E82" w:rsidP="00C850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Жоспарланғануақыт</w:t>
            </w:r>
          </w:p>
        </w:tc>
        <w:tc>
          <w:tcPr>
            <w:tcW w:w="7513" w:type="dxa"/>
            <w:gridSpan w:val="4"/>
          </w:tcPr>
          <w:p w:rsidR="00CD6E82" w:rsidRPr="00B92917" w:rsidRDefault="00CD6E82" w:rsidP="00C850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Сабақ барысы :</w:t>
            </w:r>
          </w:p>
        </w:tc>
        <w:tc>
          <w:tcPr>
            <w:tcW w:w="1701" w:type="dxa"/>
          </w:tcPr>
          <w:p w:rsidR="00CD6E82" w:rsidRPr="00B92917" w:rsidRDefault="00CD6E82" w:rsidP="00C850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Бағалау түрлері</w:t>
            </w:r>
          </w:p>
        </w:tc>
      </w:tr>
      <w:tr w:rsidR="00CD6E82" w:rsidRPr="000921D9" w:rsidTr="00C850B6">
        <w:trPr>
          <w:trHeight w:val="718"/>
        </w:trPr>
        <w:tc>
          <w:tcPr>
            <w:tcW w:w="1702" w:type="dxa"/>
          </w:tcPr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Басталуы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 минут</w:t>
            </w:r>
          </w:p>
        </w:tc>
        <w:tc>
          <w:tcPr>
            <w:tcW w:w="7513" w:type="dxa"/>
            <w:gridSpan w:val="4"/>
          </w:tcPr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 кезеңі  2 минут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Топтарға біріктіру</w:t>
            </w:r>
            <w:r w:rsidRPr="00B929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Гүл суреттері  бойынша біріктіру</w:t>
            </w:r>
            <w:r w:rsidRPr="00B929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Оқушыларға сурет қиындыларын беремін. Сурет қиындыларын құрастырғанда раушан, тұңғиық, түймедақ гүлдерінің суреттері шығуы керек.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08785" cy="1058545"/>
                  <wp:effectExtent l="19050" t="0" r="5715" b="0"/>
                  <wp:docPr id="6" name="Рисунок 2" descr="Картинки по запросу рома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ртинки по запросу рома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105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03325" cy="1058545"/>
                  <wp:effectExtent l="19050" t="0" r="0" b="0"/>
                  <wp:docPr id="7" name="Рисунок 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105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39875" cy="1058545"/>
                  <wp:effectExtent l="19050" t="0" r="3175" b="0"/>
                  <wp:docPr id="8" name="Рисунок 5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105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ахуал қалыптастыру:  3 минут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«Мандарин» слайды  /жағымды ахуал  орнату/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1-топ: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Раушан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2-топ:</w:t>
            </w:r>
            <w:r w:rsidR="000921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Тұңғиық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3-топ:</w:t>
            </w:r>
            <w:r w:rsidR="000921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Түймедақ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Мандарин  слайды</w:t>
            </w:r>
          </w:p>
        </w:tc>
      </w:tr>
      <w:tr w:rsidR="00CD6E82" w:rsidRPr="00251AC6" w:rsidTr="00C850B6">
        <w:trPr>
          <w:trHeight w:val="2135"/>
        </w:trPr>
        <w:tc>
          <w:tcPr>
            <w:tcW w:w="1702" w:type="dxa"/>
          </w:tcPr>
          <w:p w:rsidR="00CD6E82" w:rsidRPr="00B92917" w:rsidRDefault="00CD6E82" w:rsidP="00C850B6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Жаңа білім</w:t>
            </w:r>
          </w:p>
          <w:p w:rsidR="00CD6E82" w:rsidRPr="00B92917" w:rsidRDefault="00CD6E82" w:rsidP="00C850B6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10 минут</w:t>
            </w:r>
          </w:p>
          <w:p w:rsidR="00CD6E82" w:rsidRPr="00B92917" w:rsidRDefault="00CD6E82" w:rsidP="00C850B6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4"/>
          </w:tcPr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Білу және түсіну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Оқушылар</w:t>
            </w:r>
            <w:r w:rsidR="000921D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 алма, алмұрт,</w:t>
            </w:r>
            <w:r w:rsidR="000921D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шие,</w:t>
            </w:r>
            <w:r w:rsidR="000921D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өрік,</w:t>
            </w:r>
            <w:r w:rsidR="000921D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суреттерге  қарап отырып, мандарин  слайдынан бүгінгі  сабақтың  тақырыбын  өздері  болжап  анықтайды.</w:t>
            </w:r>
          </w:p>
          <w:p w:rsidR="00CD6E82" w:rsidRDefault="00CD6E82" w:rsidP="00C850B6">
            <w:pPr>
              <w:pStyle w:val="a4"/>
              <w:jc w:val="both"/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>Жабық  тұқымды  өсімдіктер  екенін  айтып береді.</w:t>
            </w:r>
            <w:r w:rsidR="000921D9"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>Интербелсенді тақта  а</w:t>
            </w:r>
            <w:r w:rsidR="000921D9"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 xml:space="preserve">рқылы гүлді өсімдіктер  туралы,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>видео  сюжеттер көрсетіледі.</w:t>
            </w:r>
            <w:r w:rsidR="000921D9"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>Жабық  тұқымды  өсімдіктерге  анықтама беріледі.</w:t>
            </w:r>
            <w:r w:rsidR="000921D9"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>Жабық  тұқымды өсімдіктердің  көбею  мүшесі-  гүл.</w:t>
            </w:r>
            <w:r w:rsidR="000921D9"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>Сондықтан  гүлді өсімдіктер  деп  аталады.</w:t>
            </w:r>
            <w:r w:rsidR="000921D9"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>Ал  гүлді  өсім</w:t>
            </w:r>
            <w:r w:rsidR="000921D9"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>діктердің  тұқымы жемістің  іші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>нде  жетіледі.</w:t>
            </w:r>
            <w:r w:rsidR="000921D9"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>Бұл  бөлімнің  жабық  тұқымды  өсімдіктер деп  аталуы  сондықтан.</w:t>
            </w:r>
            <w:r w:rsidR="000921D9"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>Олардың  қазіргі  кезде  250000  түрі  бар.</w:t>
            </w:r>
            <w:r w:rsidR="000921D9"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>Қазіргі  кезде</w:t>
            </w:r>
            <w:r w:rsidR="000921D9"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 xml:space="preserve">гі жабық  тұқымдыларға ағаштар,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>бұталар, шөптекті  өсімдіктер жатады.</w:t>
            </w:r>
            <w:r w:rsidR="000921D9"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 xml:space="preserve">Олар  жер  бетіндегі  барлық  құрлықтарда кеңінен  таралған.  </w:t>
            </w:r>
          </w:p>
          <w:p w:rsidR="00CD6E82" w:rsidRPr="001B3FFC" w:rsidRDefault="00CD6E82" w:rsidP="00C850B6">
            <w:pPr>
              <w:pStyle w:val="a4"/>
              <w:jc w:val="both"/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 xml:space="preserve">     Гүлді  өсімдіктердің  табиғаттағы және</w:t>
            </w:r>
            <w:r w:rsidR="000921D9"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 xml:space="preserve">  адам  өміріндегі  маңызы зор.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>Өсімдіктер -адамға тамақ өнімдерін береді,</w:t>
            </w:r>
            <w:r w:rsidR="000921D9"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>және  ауыл  шаруашылық  жану</w:t>
            </w:r>
            <w:r w:rsidR="000921D9"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 xml:space="preserve">арларына қажетті жемшөп   қоры.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>Олар шикізат ретінде  өндірістің әр  түрлі салаларында  қолданылады.</w:t>
            </w:r>
            <w:r w:rsidR="000921D9"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>Гүлді  өсімдіктердің халық  шаруашылығында және ғылыми медицинада кеңінен қолданылатын  түрлері көптеп  кездеседі.</w:t>
            </w:r>
            <w:r w:rsidRPr="00B92917"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 xml:space="preserve"> </w:t>
            </w:r>
          </w:p>
          <w:p w:rsidR="00CD6E82" w:rsidRPr="00B92917" w:rsidRDefault="00CD6E82" w:rsidP="00C850B6">
            <w:pPr>
              <w:pStyle w:val="a4"/>
              <w:tabs>
                <w:tab w:val="right" w:pos="729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«Қар кесегі»</w:t>
            </w:r>
            <w:r w:rsidR="000921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929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0921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әдісі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/үй тапсырмасын сұрау мақсатында/</w:t>
            </w: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Қозғалуға және араласуға ыңғайлы болу үшін үлкен кеңістік қажет. Немесе оқушылар парталардың айналасына топтар құрып, тиісінше орындықтарды қозғалта алады.</w:t>
            </w: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Жаттығудың сипаттамасы: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4  топ  бір-біріне сұрақтар дайындайды:</w:t>
            </w:r>
          </w:p>
          <w:p w:rsidR="00CD6E82" w:rsidRPr="00B92917" w:rsidRDefault="00CD6E82" w:rsidP="000921D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Біріншіден, оқушылар жеке жауап берулері керек. Кейін жұп ақылдасып, олардың екі жауабын бір жауап етіп үйлестіреді. Кейін жұптар басқа жұптармен бірігіп, үдерісті қайталай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ды.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kk-KZ"/>
              </w:rPr>
              <w:t xml:space="preserve">Алдыңғы тақырыпқа  байланысты  Эссе « Ормандарды қорғау  маңыздылығы» тақырыбында жеке жұмыстарды қорғау. </w:t>
            </w:r>
          </w:p>
        </w:tc>
        <w:tc>
          <w:tcPr>
            <w:tcW w:w="1701" w:type="dxa"/>
          </w:tcPr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Сто «болжау» әдісі.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Видео ролик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«Жабық  тұқымды өсімдіктер»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Оқулық.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«Қар кесегі»</w:t>
            </w: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әдісі.</w:t>
            </w:r>
          </w:p>
        </w:tc>
      </w:tr>
      <w:tr w:rsidR="00CD6E82" w:rsidRPr="000921D9" w:rsidTr="00C850B6">
        <w:trPr>
          <w:trHeight w:val="2251"/>
        </w:trPr>
        <w:tc>
          <w:tcPr>
            <w:tcW w:w="1702" w:type="dxa"/>
          </w:tcPr>
          <w:p w:rsidR="00CD6E82" w:rsidRPr="00B92917" w:rsidRDefault="00CD6E82" w:rsidP="00C850B6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5347970</wp:posOffset>
                  </wp:positionV>
                  <wp:extent cx="2432050" cy="3025140"/>
                  <wp:effectExtent l="19050" t="0" r="6350" b="0"/>
                  <wp:wrapNone/>
                  <wp:docPr id="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3025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CD6E82" w:rsidRPr="00B92917" w:rsidRDefault="00CD6E82" w:rsidP="00C850B6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10 минут</w:t>
            </w:r>
          </w:p>
          <w:p w:rsidR="00CD6E82" w:rsidRPr="00B92917" w:rsidRDefault="00CD6E82" w:rsidP="00C850B6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4"/>
          </w:tcPr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Қолдану</w:t>
            </w:r>
          </w:p>
          <w:p w:rsidR="000921D9" w:rsidRDefault="00CD6E82" w:rsidP="00C850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Берілген мәтіндерді балалар оқып алады.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4 топқа  тапсырма бөлінген.топтар  арасындағы жұмыс.                                        </w:t>
            </w:r>
          </w:p>
          <w:p w:rsidR="00CD6E82" w:rsidRPr="002310F7" w:rsidRDefault="00CD6E82" w:rsidP="00C850B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2310F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Гүл тек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жабық  тұқымды  өсімдіктерде ғана  түзілген.</w:t>
            </w:r>
            <w:r w:rsidR="000921D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Аталықтар мен  аналықтар  осы  гүлде жетіледі.</w:t>
            </w:r>
            <w:r w:rsidR="000921D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Аналықтың  жатынында  тұқым  бүршіктері  орналасады.</w:t>
            </w:r>
            <w:r w:rsidR="000921D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Жабық  тұқымдылардың  гүлдері бірінен бірі мөлшері, пішіні, түсі  және  құрылысы бойынша ерекшеленеді.</w:t>
            </w:r>
            <w:r w:rsidR="000921D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жабық тұқымдылардың</w:t>
            </w:r>
            <w:r w:rsidR="000921D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гүлдері желмен  тозаңдануға,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  екіншілері  бунақденелілермен  тозаңдануға  бейімделген.</w:t>
            </w:r>
            <w:r w:rsidR="000921D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Қандай жолме</w:t>
            </w:r>
            <w:r w:rsidR="000921D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  тозаңданғанына  қарамастан,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тозаң  түйірлері аналықтың  аузына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келіп  түседі.</w:t>
            </w:r>
            <w:r w:rsidR="000921D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Осы  жерде   олар өніп,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тозаң түтіктерін  түзеді.</w:t>
            </w:r>
            <w:r w:rsidR="000921D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Тозаң  түтіктері  арқылы  аталық  жыныс  жасушалар тұқым  бүршігіне  өтеді.</w:t>
            </w:r>
            <w:r w:rsidR="000921D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Осы  жерде  тозаң  түтігіндегі  екі  аталық  жынысжасушасының  бірі жұмыртқажасушаны  ұрықтандырады.</w:t>
            </w:r>
            <w:r w:rsidR="000921D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 екінші аталық  жынысжасушасы тұқым бүршігінің ең үлкен орталық  жасушасымен  қосылады.</w:t>
            </w:r>
            <w:r w:rsidR="000921D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Ұрықтанудың  тек  гүлді  өсімдіктерге тән  мұндай түрін  қосарланып  ұрықтану деп  атайды.</w:t>
            </w:r>
          </w:p>
          <w:p w:rsidR="00CD6E82" w:rsidRPr="00B92917" w:rsidRDefault="000921D9" w:rsidP="00C850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    Сонымен, </w:t>
            </w:r>
            <w:r w:rsidR="00CD6E8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ұрықтанған жұмыртқажасушадан  ұрық  пайда болады.Орталық  жасуша  екінші аталық  жынысжасушасымен қосылып,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CD6E8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ұлғайып-  эндосперм түзеді.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CD6E8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Ол жерде ұрыққа  қажетті қор  заттары  жин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алады. Тұқым бүршігінен-тұкым, </w:t>
            </w:r>
            <w:r w:rsidR="00CD6E8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  жатынның қабырғаларынан  жемісқап  түзіледі.</w:t>
            </w:r>
          </w:p>
          <w:p w:rsidR="00CD6E82" w:rsidRPr="00552A00" w:rsidRDefault="00CD6E82" w:rsidP="00C850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Талдау</w:t>
            </w:r>
          </w:p>
          <w:p w:rsidR="00CD6E82" w:rsidRPr="00B92917" w:rsidRDefault="00CD6E82" w:rsidP="00C850B6">
            <w:pPr>
              <w:tabs>
                <w:tab w:val="left" w:pos="114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«Ыстық орындық» </w:t>
            </w: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орындық әдісі</w:t>
            </w:r>
          </w:p>
          <w:p w:rsidR="00CD6E82" w:rsidRPr="00B92917" w:rsidRDefault="00CD6E82" w:rsidP="00C850B6">
            <w:pPr>
              <w:tabs>
                <w:tab w:val="left" w:pos="114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Бір оқушы алдыңғы жақта, орындықтар оны айнала қоршай орналастырылады.</w:t>
            </w:r>
          </w:p>
          <w:p w:rsidR="00CD6E82" w:rsidRPr="00B92917" w:rsidRDefault="00CD6E82" w:rsidP="00C850B6">
            <w:pPr>
              <w:tabs>
                <w:tab w:val="left" w:pos="114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Жаттығудың сипаттамасы:</w:t>
            </w:r>
          </w:p>
          <w:p w:rsidR="00CD6E82" w:rsidRPr="00B92917" w:rsidRDefault="00CD6E82" w:rsidP="00C850B6">
            <w:pPr>
              <w:tabs>
                <w:tab w:val="left" w:pos="114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 оқушы алға шығып өз пікірін айтып және тақырып бойынша сұрақтарға жауап береді. Сұрақты анағұрлым мазмұнды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ету </w:t>
            </w: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үшін, оқушылар белгілі бір пікір бойынша бірлесіп алға шығып сөйлей алады.</w:t>
            </w: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701" w:type="dxa"/>
          </w:tcPr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«Ауыспалы бекет» әдісі 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Оқулық,</w:t>
            </w:r>
            <w:r w:rsidR="000921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қабырғаға ілінген ватмандар, </w:t>
            </w: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түрлі-түсті маркерлер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tabs>
                <w:tab w:val="left" w:pos="114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«Ыстық орындық» </w:t>
            </w: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орындық әдісі, сұрақтар, орындық.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D6E82" w:rsidRPr="000921D9" w:rsidTr="00C850B6">
        <w:trPr>
          <w:trHeight w:val="2856"/>
        </w:trPr>
        <w:tc>
          <w:tcPr>
            <w:tcW w:w="1702" w:type="dxa"/>
          </w:tcPr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Аяқталуы </w:t>
            </w:r>
          </w:p>
          <w:p w:rsidR="00CD6E82" w:rsidRPr="00B92917" w:rsidRDefault="00CD6E82" w:rsidP="00C850B6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Сабақты бекіту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7513" w:type="dxa"/>
            <w:gridSpan w:val="4"/>
          </w:tcPr>
          <w:p w:rsidR="00CD6E82" w:rsidRPr="00B92917" w:rsidRDefault="00CD6E82" w:rsidP="00C850B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B92917">
              <w:rPr>
                <w:b/>
                <w:color w:val="000000"/>
                <w:lang w:val="kk-KZ"/>
              </w:rPr>
              <w:t xml:space="preserve">Синтез  «Ойлан – жұптас – бөліс» </w:t>
            </w:r>
            <w:r w:rsidRPr="00B92917">
              <w:rPr>
                <w:color w:val="000000"/>
                <w:lang w:val="kk-KZ"/>
              </w:rPr>
              <w:t>әдісі</w:t>
            </w:r>
          </w:p>
          <w:p w:rsidR="00CD6E82" w:rsidRPr="00B92917" w:rsidRDefault="00CD6E82" w:rsidP="00C850B6">
            <w:pPr>
              <w:pStyle w:val="a5"/>
              <w:widowControl w:val="0"/>
              <w:tabs>
                <w:tab w:val="left" w:pos="176"/>
              </w:tabs>
              <w:spacing w:before="13" w:after="0" w:line="254" w:lineRule="auto"/>
              <w:ind w:left="317" w:right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w w:val="115"/>
                <w:sz w:val="24"/>
                <w:szCs w:val="24"/>
                <w:lang w:val="kk-KZ"/>
              </w:rPr>
              <w:t xml:space="preserve">1.Жабық тұқымды өсімдіктердің  ерекшеліктерін  атап  көрсетіңдер. </w:t>
            </w:r>
          </w:p>
          <w:p w:rsidR="00CD6E82" w:rsidRPr="00B92917" w:rsidRDefault="00CD6E82" w:rsidP="00C850B6">
            <w:pPr>
              <w:pStyle w:val="a5"/>
              <w:widowControl w:val="0"/>
              <w:tabs>
                <w:tab w:val="left" w:pos="176"/>
              </w:tabs>
              <w:spacing w:before="1" w:after="0" w:line="254" w:lineRule="auto"/>
              <w:ind w:left="317" w:right="285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w w:val="115"/>
                <w:sz w:val="24"/>
                <w:szCs w:val="24"/>
                <w:lang w:val="kk-KZ"/>
              </w:rPr>
              <w:t>2,Астық  тұқымдас  өсімдіктердің маңыздылығын  түсіндіріңдер.</w:t>
            </w:r>
            <w:r w:rsidRPr="00B92917">
              <w:rPr>
                <w:rFonts w:ascii="Times New Roman" w:hAnsi="Times New Roman"/>
                <w:color w:val="000000"/>
                <w:w w:val="115"/>
                <w:sz w:val="24"/>
                <w:szCs w:val="24"/>
                <w:lang w:val="kk-KZ"/>
              </w:rPr>
              <w:t>.</w:t>
            </w:r>
          </w:p>
          <w:p w:rsidR="00CD6E82" w:rsidRPr="00B92917" w:rsidRDefault="00CD6E82" w:rsidP="00C850B6">
            <w:pPr>
              <w:pStyle w:val="a5"/>
              <w:widowControl w:val="0"/>
              <w:tabs>
                <w:tab w:val="left" w:pos="176"/>
              </w:tabs>
              <w:spacing w:before="1" w:after="0" w:line="254" w:lineRule="auto"/>
              <w:ind w:left="317" w:right="28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w w:val="115"/>
                <w:sz w:val="24"/>
                <w:szCs w:val="24"/>
                <w:lang w:val="kk-KZ"/>
              </w:rPr>
              <w:t>3,Гүлді  өсімдіктердің  адам  өміріндегі  маңызы.</w:t>
            </w:r>
          </w:p>
          <w:p w:rsidR="00CD6E82" w:rsidRPr="00B92917" w:rsidRDefault="00CD6E82" w:rsidP="00C850B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37465</wp:posOffset>
                  </wp:positionV>
                  <wp:extent cx="4419600" cy="2219325"/>
                  <wp:effectExtent l="19050" t="0" r="0" b="0"/>
                  <wp:wrapNone/>
                  <wp:docPr id="1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4316" t="31956" r="23958" b="22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2219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D6E82" w:rsidRPr="00B92917" w:rsidRDefault="00CD6E82" w:rsidP="00C850B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CD6E82" w:rsidRPr="00B92917" w:rsidRDefault="00CD6E82" w:rsidP="00C850B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CD6E82" w:rsidRPr="00B92917" w:rsidRDefault="00CD6E82" w:rsidP="00C850B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CD6E82" w:rsidRPr="00B92917" w:rsidRDefault="00CD6E82" w:rsidP="00C850B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CD6E82" w:rsidRPr="00B92917" w:rsidRDefault="00CD6E82" w:rsidP="00C850B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CD6E82" w:rsidRPr="00B92917" w:rsidRDefault="00CD6E82" w:rsidP="00C850B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CD6E82" w:rsidRPr="00B92917" w:rsidRDefault="00CD6E82" w:rsidP="00C850B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CD6E82" w:rsidRPr="00B92917" w:rsidRDefault="00CD6E82" w:rsidP="00C850B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CD6E82" w:rsidRPr="00B92917" w:rsidRDefault="00CD6E82" w:rsidP="00C850B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CD6E82" w:rsidRPr="00B92917" w:rsidRDefault="00CD6E82" w:rsidP="00C850B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CD6E82" w:rsidRPr="00B92917" w:rsidRDefault="00CD6E82" w:rsidP="00C850B6">
            <w:pPr>
              <w:pStyle w:val="a4"/>
              <w:tabs>
                <w:tab w:val="left" w:pos="430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«Шеңбердегі доп» әдісі</w:t>
            </w:r>
          </w:p>
          <w:p w:rsidR="00CD6E82" w:rsidRPr="00B92917" w:rsidRDefault="00CD6E82" w:rsidP="00C850B6">
            <w:pPr>
              <w:pStyle w:val="a4"/>
              <w:rPr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Оқушылар шеңберлене отырып, бір-біріне кішкене допты лақтырады.  Доп қолына тиген оқушы жаңа білім туралы  бір сөйлем айтады.</w:t>
            </w:r>
          </w:p>
        </w:tc>
        <w:tc>
          <w:tcPr>
            <w:tcW w:w="1701" w:type="dxa"/>
          </w:tcPr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«Ойлан – жұптас – бөліс»</w:t>
            </w: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әдісі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Шеңберге отырғызу, доп.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D6E82" w:rsidRPr="00B92917" w:rsidTr="00C850B6">
        <w:trPr>
          <w:trHeight w:val="779"/>
        </w:trPr>
        <w:tc>
          <w:tcPr>
            <w:tcW w:w="1702" w:type="dxa"/>
          </w:tcPr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Бағалау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5 минут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</w:t>
            </w:r>
          </w:p>
          <w:p w:rsidR="00CD6E82" w:rsidRPr="00B92917" w:rsidRDefault="00CD6E82" w:rsidP="00C8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7513" w:type="dxa"/>
            <w:gridSpan w:val="4"/>
          </w:tcPr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lastRenderedPageBreak/>
              <w:t>Бағалау парақшасы  Дұрыс жауапқа 5 балл.</w:t>
            </w: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tbl>
            <w:tblPr>
              <w:tblW w:w="72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10"/>
              <w:gridCol w:w="1208"/>
              <w:gridCol w:w="1384"/>
              <w:gridCol w:w="1032"/>
              <w:gridCol w:w="1181"/>
              <w:gridCol w:w="1181"/>
            </w:tblGrid>
            <w:tr w:rsidR="00CD6E82" w:rsidRPr="000921D9" w:rsidTr="00C850B6">
              <w:trPr>
                <w:trHeight w:val="534"/>
              </w:trPr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  <w:r w:rsidRPr="00B92917">
                    <w:rPr>
                      <w:rFonts w:ascii="Times New Roman" w:hAnsi="Times New Roman"/>
                      <w:noProof/>
                      <w:lang w:val="kk-KZ"/>
                    </w:rPr>
                    <w:t>Оқушының аты-жөні</w:t>
                  </w: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  <w:r w:rsidRPr="00B92917">
                    <w:rPr>
                      <w:rFonts w:ascii="Times New Roman" w:hAnsi="Times New Roman"/>
                      <w:noProof/>
                      <w:lang w:val="kk-KZ"/>
                    </w:rPr>
                    <w:t>«Қар кесегі» әдісі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  <w:r w:rsidRPr="00B92917">
                    <w:rPr>
                      <w:rFonts w:ascii="Times New Roman" w:hAnsi="Times New Roman"/>
                      <w:noProof/>
                      <w:lang w:val="kk-KZ"/>
                    </w:rPr>
                    <w:t>«Ыстық орындық» орындық әдісі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  <w:r w:rsidRPr="00B92917">
                    <w:rPr>
                      <w:rFonts w:ascii="Times New Roman" w:hAnsi="Times New Roman"/>
                      <w:noProof/>
                      <w:lang w:val="kk-KZ"/>
                    </w:rPr>
                    <w:t>«Ойлан –жұптас – бөліс» әдісі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  <w:r w:rsidRPr="00B92917">
                    <w:rPr>
                      <w:rFonts w:ascii="Times New Roman" w:hAnsi="Times New Roman"/>
                      <w:noProof/>
                      <w:lang w:val="kk-KZ"/>
                    </w:rPr>
                    <w:t>«Шеңбердегі доп» әдісі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  <w:r w:rsidRPr="00B92917">
                    <w:rPr>
                      <w:rFonts w:ascii="Times New Roman" w:hAnsi="Times New Roman"/>
                      <w:noProof/>
                      <w:lang w:val="kk-KZ"/>
                    </w:rPr>
                    <w:t xml:space="preserve">Балл </w:t>
                  </w:r>
                </w:p>
              </w:tc>
            </w:tr>
            <w:tr w:rsidR="00CD6E82" w:rsidRPr="000921D9" w:rsidTr="00C850B6">
              <w:trPr>
                <w:trHeight w:val="267"/>
              </w:trPr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</w:tr>
            <w:tr w:rsidR="00CD6E82" w:rsidRPr="000921D9" w:rsidTr="00C850B6">
              <w:trPr>
                <w:trHeight w:val="282"/>
              </w:trPr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</w:tr>
            <w:tr w:rsidR="00CD6E82" w:rsidRPr="000921D9" w:rsidTr="00C850B6">
              <w:trPr>
                <w:trHeight w:val="267"/>
              </w:trPr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</w:tr>
            <w:tr w:rsidR="00CD6E82" w:rsidRPr="000921D9" w:rsidTr="00C850B6">
              <w:trPr>
                <w:trHeight w:val="267"/>
              </w:trPr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</w:tr>
            <w:tr w:rsidR="00CD6E82" w:rsidRPr="000921D9" w:rsidTr="00C850B6">
              <w:trPr>
                <w:trHeight w:val="267"/>
              </w:trPr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</w:tr>
            <w:tr w:rsidR="00CD6E82" w:rsidRPr="000921D9" w:rsidTr="00C850B6">
              <w:trPr>
                <w:trHeight w:val="267"/>
              </w:trPr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</w:tr>
          </w:tbl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«Сабақтағы проблемалар» кестесі</w:t>
            </w: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27"/>
              <w:gridCol w:w="2427"/>
              <w:gridCol w:w="2428"/>
            </w:tblGrid>
            <w:tr w:rsidR="00CD6E82" w:rsidRPr="00B92917" w:rsidTr="00C850B6"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92917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Қиындықтар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92917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Себебі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92917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Шешімі</w:t>
                  </w:r>
                </w:p>
              </w:tc>
            </w:tr>
            <w:tr w:rsidR="00CD6E82" w:rsidRPr="00B92917" w:rsidTr="00C850B6"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CD6E82" w:rsidRPr="00B92917" w:rsidRDefault="00CD6E82" w:rsidP="00C850B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sz w:val="24"/>
                <w:szCs w:val="24"/>
                <w:lang w:val="kk-KZ"/>
              </w:rPr>
              <w:t>Бағалау парақшасы</w:t>
            </w: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9291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Сабақтағы проблемаларкестесі</w:t>
            </w:r>
          </w:p>
          <w:p w:rsidR="00CD6E82" w:rsidRPr="00B92917" w:rsidRDefault="00CD6E82" w:rsidP="00C850B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D6E82" w:rsidRPr="00B92917" w:rsidTr="00C850B6">
        <w:tc>
          <w:tcPr>
            <w:tcW w:w="10916" w:type="dxa"/>
            <w:gridSpan w:val="6"/>
          </w:tcPr>
          <w:p w:rsidR="00CD6E82" w:rsidRPr="00B92917" w:rsidRDefault="00CD6E82" w:rsidP="00C850B6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gramStart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Қосымша  ақпарат</w:t>
            </w:r>
            <w:proofErr w:type="gramEnd"/>
          </w:p>
          <w:p w:rsidR="00CD6E82" w:rsidRPr="00B92917" w:rsidRDefault="00CD6E82" w:rsidP="00C85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6E82" w:rsidRPr="00B92917" w:rsidTr="00C850B6">
        <w:tc>
          <w:tcPr>
            <w:tcW w:w="4112" w:type="dxa"/>
            <w:gridSpan w:val="3"/>
            <w:tcBorders>
              <w:right w:val="single" w:sz="4" w:space="0" w:color="auto"/>
            </w:tcBorders>
          </w:tcPr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Саралау</w:t>
            </w:r>
            <w:proofErr w:type="spellEnd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Сіз</w:t>
            </w:r>
            <w:proofErr w:type="spellEnd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қосымша</w:t>
            </w:r>
            <w:proofErr w:type="spellEnd"/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Көмеккөрсетуді</w:t>
            </w:r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қалай</w:t>
            </w:r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Сіз</w:t>
            </w:r>
            <w:proofErr w:type="spellEnd"/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қабілеті</w:t>
            </w:r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жоғары</w:t>
            </w:r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оқушыларға</w:t>
            </w:r>
            <w:proofErr w:type="spellEnd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тапсырманы</w:t>
            </w:r>
            <w:proofErr w:type="spellEnd"/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күрделендіруді</w:t>
            </w:r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қалай</w:t>
            </w:r>
          </w:p>
          <w:p w:rsidR="00CD6E82" w:rsidRPr="00B92917" w:rsidRDefault="00CD6E82" w:rsidP="00C850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Бағалау - Оқушылардың</w:t>
            </w:r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Үйренгенін</w:t>
            </w:r>
            <w:proofErr w:type="spellEnd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тексеруді</w:t>
            </w:r>
            <w:proofErr w:type="spellEnd"/>
          </w:p>
          <w:p w:rsidR="00CD6E82" w:rsidRPr="00B92917" w:rsidRDefault="00CD6E82" w:rsidP="00C850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Қалай</w:t>
            </w:r>
            <w:proofErr w:type="spellEnd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Пəнаралық</w:t>
            </w:r>
            <w:proofErr w:type="spellEnd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Қауіпсіздік</w:t>
            </w:r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жəне</w:t>
            </w:r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еңбекті</w:t>
            </w:r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Қорғау</w:t>
            </w:r>
            <w:proofErr w:type="spellEnd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ережелері</w:t>
            </w:r>
            <w:proofErr w:type="spellEnd"/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АКТ-мен</w:t>
            </w:r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Құндылықтардағы</w:t>
            </w:r>
          </w:p>
          <w:p w:rsidR="00CD6E82" w:rsidRPr="00B92917" w:rsidRDefault="00CD6E82" w:rsidP="00C850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байланыс</w:t>
            </w:r>
            <w:proofErr w:type="spellEnd"/>
          </w:p>
        </w:tc>
      </w:tr>
      <w:tr w:rsidR="00CD6E82" w:rsidRPr="00B92917" w:rsidTr="00C850B6">
        <w:trPr>
          <w:trHeight w:val="4968"/>
        </w:trPr>
        <w:tc>
          <w:tcPr>
            <w:tcW w:w="4112" w:type="dxa"/>
            <w:gridSpan w:val="3"/>
            <w:tcBorders>
              <w:right w:val="single" w:sz="4" w:space="0" w:color="auto"/>
            </w:tcBorders>
          </w:tcPr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Рефлексия</w:t>
            </w:r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Сабақ / оқу</w:t>
            </w:r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мақсаттары</w:t>
            </w:r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шынайыма</w:t>
            </w:r>
            <w:proofErr w:type="spellEnd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?</w:t>
            </w:r>
          </w:p>
          <w:p w:rsidR="00CD6E82" w:rsidRPr="00C65455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sz w:val="24"/>
                <w:szCs w:val="24"/>
                <w:lang w:val="kk-KZ"/>
              </w:rPr>
            </w:pPr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Бүгін</w:t>
            </w:r>
            <w:r w:rsidRPr="00B92917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оқушылар</w:t>
            </w:r>
            <w:r>
              <w:rPr>
                <w:rFonts w:ascii="TimesNewRomanPSMT Cyr" w:hAnsi="TimesNewRomanPSMT Cyr" w:cs="TimesNewRomanPSMT Cyr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NewRomanPSMT Cyr" w:hAnsi="TimesNewRomanPSMT Cyr" w:cs="TimesNewRomanPSMT Cyr"/>
                <w:sz w:val="24"/>
                <w:szCs w:val="24"/>
                <w:lang w:val="kk-KZ"/>
              </w:rPr>
              <w:t>жаңа  тақырып</w:t>
            </w:r>
            <w:proofErr w:type="gramEnd"/>
            <w:r>
              <w:rPr>
                <w:rFonts w:ascii="TimesNewRomanPSMT Cyr" w:hAnsi="TimesNewRomanPSMT Cyr" w:cs="TimesNewRomanPSMT Cyr"/>
                <w:sz w:val="24"/>
                <w:szCs w:val="24"/>
                <w:lang w:val="kk-KZ"/>
              </w:rPr>
              <w:t xml:space="preserve"> 70  пайыз білімді меңгерді.Оқушылар сабақта өте  белсенді болды</w:t>
            </w:r>
            <w:r>
              <w:rPr>
                <w:rFonts w:asciiTheme="minorHAnsi" w:hAnsiTheme="minorHAnsi" w:cs="TimesNewRomanPSMT"/>
                <w:sz w:val="24"/>
                <w:szCs w:val="24"/>
                <w:lang w:val="kk-KZ"/>
              </w:rPr>
              <w:t>.</w:t>
            </w:r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 Мен жоспарлаған</w:t>
            </w:r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Саралау</w:t>
            </w:r>
            <w:proofErr w:type="spellEnd"/>
            <w:r w:rsidRPr="00B92917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шаралары</w:t>
            </w:r>
            <w:proofErr w:type="spellEnd"/>
          </w:p>
          <w:p w:rsidR="00CD6E82" w:rsidRPr="00C65455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тиімді</w:t>
            </w:r>
            <w:proofErr w:type="spellEnd"/>
            <w:r w:rsidRPr="00B92917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болды</w:t>
            </w:r>
            <w:proofErr w:type="spellEnd"/>
            <w:r>
              <w:rPr>
                <w:rFonts w:ascii="TimesNewRomanPSMT Cyr" w:hAnsi="TimesNewRomanPSMT Cyr" w:cs="TimesNewRomanPSMT Cyr"/>
                <w:sz w:val="24"/>
                <w:szCs w:val="24"/>
                <w:lang w:val="kk-KZ"/>
              </w:rPr>
              <w:t>.</w:t>
            </w:r>
            <w:r w:rsidRPr="00B92917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NewRomanPSMT Cyr" w:hAnsi="TimesNewRomanPSMT Cyr" w:cs="TimesNewRomanPSMT Cyr"/>
                <w:sz w:val="24"/>
                <w:szCs w:val="24"/>
                <w:lang w:val="kk-KZ"/>
              </w:rPr>
              <w:t xml:space="preserve">Себебі, «Қара жәшік» метафорасын қолдау арқылы тиімді жұмыс жүргізе алдым. Яғни, сұрақтың тиімді қойылуы, оқушымен бірге критерийлерді талдау, сыныптасын және өзін-өзі бағалау, кері байланысты қамтамасыз ете алдым. </w:t>
            </w:r>
          </w:p>
          <w:p w:rsidR="00CD6E82" w:rsidRPr="00F97CBA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B1037C">
              <w:rPr>
                <w:rFonts w:ascii="TimesNewRomanPSMT Cyr" w:hAnsi="TimesNewRomanPSMT Cyr" w:cs="TimesNewRomanPSMT Cyr"/>
                <w:sz w:val="24"/>
                <w:szCs w:val="24"/>
                <w:lang w:val="kk-KZ"/>
              </w:rPr>
              <w:t>Мен берілген</w:t>
            </w:r>
            <w:r>
              <w:rPr>
                <w:rFonts w:ascii="TimesNewRomanPSMT Cyr" w:hAnsi="TimesNewRomanPSMT Cyr" w:cs="TimesNewRomanPSMT Cyr"/>
                <w:sz w:val="24"/>
                <w:szCs w:val="24"/>
                <w:lang w:val="kk-KZ"/>
              </w:rPr>
              <w:t xml:space="preserve"> уақытта улгеремін деп оқушыларды аяғына дейін тыңдауды шектеп  қойдым.</w:t>
            </w:r>
          </w:p>
          <w:p w:rsidR="00CD6E82" w:rsidRPr="00B1037C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>
              <w:rPr>
                <w:rFonts w:ascii="TimesNewRomanPSMT Cyr" w:hAnsi="TimesNewRomanPSMT Cyr" w:cs="TimesNewRomanPSMT Cyr"/>
                <w:sz w:val="24"/>
                <w:szCs w:val="24"/>
                <w:lang w:val="kk-KZ"/>
              </w:rPr>
              <w:t>Мен  келесі  сабағыма түзетулер  енгіземін:</w:t>
            </w:r>
            <w:r w:rsidR="005C5ADA">
              <w:rPr>
                <w:rFonts w:ascii="TimesNewRomanPSMT Cyr" w:hAnsi="TimesNewRomanPSMT Cyr" w:cs="TimesNewRomanPSMT Cyr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NewRomanPSMT Cyr" w:hAnsi="TimesNewRomanPSMT Cyr" w:cs="TimesNewRomanPSMT Cyr"/>
                <w:sz w:val="24"/>
                <w:szCs w:val="24"/>
                <w:lang w:val="kk-KZ"/>
              </w:rPr>
              <w:t xml:space="preserve">себебі «шеңбердегі доп»  әдісін артық  алып қойғанымды  сездім.  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Төмендегі бос ұяшыққа сабақ туралы өз пікіріңізді жазыңыз.</w:t>
            </w:r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Сол ұяшықтағы Сіздің сабағыңыздың тақырыбына сəйкес</w:t>
            </w:r>
          </w:p>
          <w:p w:rsidR="00CD6E82" w:rsidRPr="00B92917" w:rsidRDefault="00CD6E82" w:rsidP="00C850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Келетін</w:t>
            </w:r>
            <w:proofErr w:type="spellEnd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сұрақтарға</w:t>
            </w:r>
            <w:proofErr w:type="spellEnd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жауап</w:t>
            </w:r>
            <w:proofErr w:type="spellEnd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беріңіз</w:t>
            </w:r>
            <w:proofErr w:type="spellEnd"/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</w:tc>
      </w:tr>
      <w:tr w:rsidR="00CD6E82" w:rsidRPr="00B92917" w:rsidTr="00C850B6">
        <w:tc>
          <w:tcPr>
            <w:tcW w:w="10916" w:type="dxa"/>
            <w:gridSpan w:val="6"/>
          </w:tcPr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9291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Қорытынды бағамдау</w:t>
            </w:r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Қандай</w:t>
            </w:r>
            <w:proofErr w:type="spellEnd"/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екі</w:t>
            </w:r>
            <w:proofErr w:type="spellEnd"/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н</w:t>
            </w:r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>ə</w:t>
            </w:r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рсе</w:t>
            </w:r>
            <w:proofErr w:type="spellEnd"/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табысты</w:t>
            </w:r>
            <w:proofErr w:type="spellEnd"/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болды</w:t>
            </w:r>
            <w:proofErr w:type="spellEnd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 (оқытуды да, оқуды да ескеріңіз)?</w:t>
            </w:r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>1:</w:t>
            </w:r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>2:</w:t>
            </w:r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Қандай</w:t>
            </w:r>
            <w:proofErr w:type="spellEnd"/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екі</w:t>
            </w:r>
            <w:proofErr w:type="spellEnd"/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н</w:t>
            </w:r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>ə</w:t>
            </w:r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рсе</w:t>
            </w:r>
            <w:proofErr w:type="spellEnd"/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сабақты</w:t>
            </w:r>
            <w:proofErr w:type="spellEnd"/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жақсарта</w:t>
            </w:r>
            <w:proofErr w:type="spellEnd"/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алды</w:t>
            </w:r>
            <w:proofErr w:type="spellEnd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 (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оқытуды</w:t>
            </w:r>
            <w:proofErr w:type="spellEnd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 да, 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оқуды</w:t>
            </w:r>
            <w:proofErr w:type="spellEnd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 да ескеріңіз)?</w:t>
            </w:r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1:</w:t>
            </w:r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>2:</w:t>
            </w:r>
          </w:p>
          <w:p w:rsidR="00CD6E82" w:rsidRPr="00B92917" w:rsidRDefault="00CD6E82" w:rsidP="00C8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Сабақ</w:t>
            </w:r>
            <w:proofErr w:type="spellEnd"/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барысында</w:t>
            </w:r>
            <w:proofErr w:type="spellEnd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 мен 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сынып</w:t>
            </w:r>
            <w:proofErr w:type="spellEnd"/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немесе</w:t>
            </w:r>
            <w:proofErr w:type="spellEnd"/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жекелеген</w:t>
            </w:r>
            <w:proofErr w:type="spellEnd"/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оқушылар</w:t>
            </w:r>
            <w:proofErr w:type="spellEnd"/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туралы</w:t>
            </w:r>
            <w:proofErr w:type="spellEnd"/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менің</w:t>
            </w:r>
            <w:proofErr w:type="spellEnd"/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келесі</w:t>
            </w:r>
            <w:proofErr w:type="spellEnd"/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сабағымды</w:t>
            </w:r>
            <w:proofErr w:type="spellEnd"/>
          </w:p>
          <w:p w:rsidR="00CD6E82" w:rsidRPr="00B92917" w:rsidRDefault="00CD6E82" w:rsidP="00C850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Жетілдіруге</w:t>
            </w:r>
            <w:proofErr w:type="spellEnd"/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көмектесетін</w:t>
            </w:r>
            <w:proofErr w:type="spellEnd"/>
            <w:r w:rsidRPr="00B9291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не </w:t>
            </w:r>
            <w:proofErr w:type="spellStart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білдім</w:t>
            </w:r>
            <w:proofErr w:type="spellEnd"/>
            <w:r w:rsidRPr="00B92917">
              <w:rPr>
                <w:rFonts w:ascii="TimesNewRomanPSMT Cyr" w:hAnsi="TimesNewRomanPSMT Cyr" w:cs="TimesNewRomanPSMT Cyr"/>
                <w:sz w:val="24"/>
                <w:szCs w:val="24"/>
              </w:rPr>
              <w:t>?</w:t>
            </w:r>
          </w:p>
        </w:tc>
      </w:tr>
    </w:tbl>
    <w:p w:rsidR="006B3DF7" w:rsidRPr="00CD6E82" w:rsidRDefault="006B3DF7" w:rsidP="00CD6E82"/>
    <w:sectPr w:rsidR="006B3DF7" w:rsidRPr="00CD6E82" w:rsidSect="006B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82"/>
    <w:rsid w:val="000921D9"/>
    <w:rsid w:val="005C5ADA"/>
    <w:rsid w:val="006B3DF7"/>
    <w:rsid w:val="00CD6E82"/>
    <w:rsid w:val="00D8199C"/>
    <w:rsid w:val="00E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82F6"/>
  <w15:docId w15:val="{7B6BCC43-274A-4413-AA1A-826DD6B2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CD6E82"/>
    <w:rPr>
      <w:lang w:eastAsia="ru-RU"/>
    </w:rPr>
  </w:style>
  <w:style w:type="paragraph" w:styleId="a4">
    <w:name w:val="No Spacing"/>
    <w:link w:val="a3"/>
    <w:uiPriority w:val="99"/>
    <w:qFormat/>
    <w:rsid w:val="00CD6E82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99"/>
    <w:qFormat/>
    <w:rsid w:val="00CD6E82"/>
    <w:pPr>
      <w:ind w:left="720"/>
      <w:contextualSpacing/>
    </w:pPr>
  </w:style>
  <w:style w:type="paragraph" w:styleId="a6">
    <w:name w:val="Normal (Web)"/>
    <w:basedOn w:val="a"/>
    <w:uiPriority w:val="99"/>
    <w:rsid w:val="00CD6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2018-02-06T11:55:00Z</dcterms:created>
  <dcterms:modified xsi:type="dcterms:W3CDTF">2018-02-06T11:55:00Z</dcterms:modified>
</cp:coreProperties>
</file>