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BA" w:rsidRDefault="00766A20" w:rsidP="003D241F">
      <w:pPr>
        <w:spacing w:after="0" w:line="240" w:lineRule="auto"/>
        <w:ind w:firstLine="709"/>
        <w:jc w:val="center"/>
        <w:rPr>
          <w:rFonts w:ascii="Times New Roman" w:eastAsia="Times New Roman" w:hAnsi="Times New Roman" w:cs="Times New Roman"/>
          <w:b/>
          <w:bCs/>
          <w:iCs/>
          <w:color w:val="000000"/>
          <w:sz w:val="28"/>
          <w:szCs w:val="32"/>
          <w:lang w:val="kk-KZ"/>
        </w:rPr>
      </w:pPr>
      <w:r w:rsidRPr="00980CB8">
        <w:rPr>
          <w:rFonts w:ascii="Times New Roman" w:eastAsia="Times New Roman" w:hAnsi="Times New Roman" w:cs="Times New Roman"/>
          <w:b/>
          <w:bCs/>
          <w:iCs/>
          <w:noProof/>
          <w:color w:val="000000"/>
          <w:sz w:val="28"/>
          <w:szCs w:val="32"/>
        </w:rPr>
        <w:drawing>
          <wp:anchor distT="0" distB="0" distL="114300" distR="114300" simplePos="0" relativeHeight="251675648" behindDoc="0" locked="0" layoutInCell="1" allowOverlap="1" wp14:anchorId="016A3B81" wp14:editId="63796CC6">
            <wp:simplePos x="0" y="0"/>
            <wp:positionH relativeFrom="margin">
              <wp:posOffset>104775</wp:posOffset>
            </wp:positionH>
            <wp:positionV relativeFrom="margin">
              <wp:posOffset>133350</wp:posOffset>
            </wp:positionV>
            <wp:extent cx="1428750" cy="1369060"/>
            <wp:effectExtent l="171450" t="171450" r="381000" b="364490"/>
            <wp:wrapSquare wrapText="bothSides"/>
            <wp:docPr id="10" name="Рисунок 1" descr="C:\Users\1\Desktop\Новая папка (2)\Новая папка\IMG-20150203-WA0003.jpg"/>
            <wp:cNvGraphicFramePr/>
            <a:graphic xmlns:a="http://schemas.openxmlformats.org/drawingml/2006/main">
              <a:graphicData uri="http://schemas.openxmlformats.org/drawingml/2006/picture">
                <pic:pic xmlns:pic="http://schemas.openxmlformats.org/drawingml/2006/picture">
                  <pic:nvPicPr>
                    <pic:cNvPr id="3074" name="Picture 2" descr="C:\Users\1\Desktop\Новая папка (2)\Новая папка\IMG-20150203-WA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369060"/>
                    </a:xfrm>
                    <a:prstGeom prst="rect">
                      <a:avLst/>
                    </a:prstGeom>
                    <a:ln>
                      <a:noFill/>
                    </a:ln>
                    <a:effectLst>
                      <a:outerShdw blurRad="292100" dist="139700" dir="2700000" algn="tl" rotWithShape="0">
                        <a:srgbClr val="333333">
                          <a:alpha val="65000"/>
                        </a:srgbClr>
                      </a:outerShdw>
                    </a:effectLst>
                    <a:extLst/>
                  </pic:spPr>
                </pic:pic>
              </a:graphicData>
            </a:graphic>
            <wp14:sizeRelH relativeFrom="margin">
              <wp14:pctWidth>0</wp14:pctWidth>
            </wp14:sizeRelH>
          </wp:anchor>
        </w:drawing>
      </w:r>
    </w:p>
    <w:p w:rsidR="00956FBA" w:rsidRDefault="00956FBA" w:rsidP="00956FBA">
      <w:pPr>
        <w:spacing w:after="0" w:line="240" w:lineRule="auto"/>
        <w:ind w:firstLine="709"/>
        <w:jc w:val="right"/>
        <w:rPr>
          <w:rFonts w:ascii="Times New Roman" w:eastAsia="Times New Roman" w:hAnsi="Times New Roman" w:cs="Times New Roman"/>
          <w:b/>
          <w:bCs/>
          <w:iCs/>
          <w:color w:val="000000"/>
          <w:sz w:val="28"/>
          <w:szCs w:val="32"/>
          <w:lang w:val="kk-KZ"/>
        </w:rPr>
      </w:pPr>
    </w:p>
    <w:p w:rsidR="00766A20" w:rsidRPr="00956FBA" w:rsidRDefault="00766A20" w:rsidP="00766A20">
      <w:pPr>
        <w:spacing w:after="0" w:line="240" w:lineRule="auto"/>
        <w:ind w:firstLine="709"/>
        <w:jc w:val="right"/>
        <w:rPr>
          <w:rFonts w:ascii="Times New Roman" w:eastAsia="Times New Roman" w:hAnsi="Times New Roman" w:cs="Times New Roman"/>
          <w:b/>
          <w:bCs/>
          <w:iCs/>
          <w:color w:val="000000"/>
          <w:sz w:val="28"/>
          <w:szCs w:val="32"/>
          <w:lang w:val="kk-KZ"/>
        </w:rPr>
      </w:pPr>
      <w:bookmarkStart w:id="0" w:name="_GoBack"/>
      <w:r>
        <w:rPr>
          <w:rFonts w:ascii="Times New Roman" w:eastAsia="Times New Roman" w:hAnsi="Times New Roman" w:cs="Times New Roman"/>
          <w:b/>
          <w:bCs/>
          <w:iCs/>
          <w:color w:val="000000"/>
          <w:sz w:val="28"/>
          <w:szCs w:val="32"/>
          <w:lang w:val="kk-KZ"/>
        </w:rPr>
        <w:t>Амантай Айтолхын</w:t>
      </w:r>
      <w:bookmarkEnd w:id="0"/>
      <w:r>
        <w:rPr>
          <w:rFonts w:ascii="Times New Roman" w:eastAsia="Times New Roman" w:hAnsi="Times New Roman" w:cs="Times New Roman"/>
          <w:b/>
          <w:bCs/>
          <w:iCs/>
          <w:color w:val="000000"/>
          <w:sz w:val="28"/>
          <w:szCs w:val="32"/>
          <w:lang w:val="kk-KZ"/>
        </w:rPr>
        <w:t>,</w:t>
      </w:r>
      <w:r>
        <w:rPr>
          <w:rFonts w:ascii="Times New Roman" w:eastAsia="Times New Roman" w:hAnsi="Times New Roman" w:cs="Times New Roman"/>
          <w:b/>
          <w:bCs/>
          <w:iCs/>
          <w:color w:val="000000"/>
          <w:sz w:val="28"/>
          <w:szCs w:val="32"/>
          <w:lang w:val="kk-KZ"/>
        </w:rPr>
        <w:t xml:space="preserve"> </w:t>
      </w:r>
    </w:p>
    <w:p w:rsidR="00956FBA" w:rsidRPr="00766A20" w:rsidRDefault="00956FBA" w:rsidP="00956FBA">
      <w:pPr>
        <w:spacing w:after="0" w:line="240" w:lineRule="auto"/>
        <w:ind w:firstLine="709"/>
        <w:jc w:val="right"/>
        <w:rPr>
          <w:rFonts w:ascii="Times New Roman" w:eastAsia="Times New Roman" w:hAnsi="Times New Roman" w:cs="Times New Roman"/>
          <w:bCs/>
          <w:iCs/>
          <w:color w:val="000000"/>
          <w:sz w:val="28"/>
          <w:szCs w:val="32"/>
          <w:lang w:val="kk-KZ"/>
        </w:rPr>
      </w:pPr>
      <w:r w:rsidRPr="00766A20">
        <w:rPr>
          <w:rFonts w:ascii="Times New Roman" w:eastAsia="Times New Roman" w:hAnsi="Times New Roman" w:cs="Times New Roman"/>
          <w:bCs/>
          <w:iCs/>
          <w:color w:val="000000"/>
          <w:sz w:val="28"/>
          <w:szCs w:val="32"/>
          <w:lang w:val="kk-KZ"/>
        </w:rPr>
        <w:t>Астана қаласы</w:t>
      </w:r>
    </w:p>
    <w:p w:rsidR="00956FBA" w:rsidRPr="00766A20" w:rsidRDefault="00956FBA" w:rsidP="00956FBA">
      <w:pPr>
        <w:tabs>
          <w:tab w:val="center" w:pos="4343"/>
          <w:tab w:val="right" w:pos="7978"/>
        </w:tabs>
        <w:spacing w:after="0" w:line="240" w:lineRule="auto"/>
        <w:ind w:firstLine="709"/>
        <w:jc w:val="right"/>
        <w:rPr>
          <w:rFonts w:ascii="Times New Roman" w:eastAsia="Times New Roman" w:hAnsi="Times New Roman" w:cs="Times New Roman"/>
          <w:bCs/>
          <w:iCs/>
          <w:color w:val="000000"/>
          <w:sz w:val="28"/>
          <w:szCs w:val="32"/>
          <w:lang w:val="kk-KZ"/>
        </w:rPr>
      </w:pPr>
      <w:r w:rsidRPr="00766A20">
        <w:rPr>
          <w:rFonts w:ascii="Times New Roman" w:eastAsia="Times New Roman" w:hAnsi="Times New Roman" w:cs="Times New Roman"/>
          <w:bCs/>
          <w:iCs/>
          <w:color w:val="000000"/>
          <w:sz w:val="28"/>
          <w:szCs w:val="32"/>
          <w:lang w:val="kk-KZ"/>
        </w:rPr>
        <w:tab/>
        <w:t xml:space="preserve">                                   </w:t>
      </w:r>
      <w:r w:rsidR="00766A20" w:rsidRPr="00766A20">
        <w:rPr>
          <w:rFonts w:ascii="Times New Roman" w:eastAsia="Times New Roman" w:hAnsi="Times New Roman" w:cs="Times New Roman"/>
          <w:bCs/>
          <w:iCs/>
          <w:color w:val="000000"/>
          <w:sz w:val="28"/>
          <w:szCs w:val="32"/>
          <w:lang w:val="kk-KZ"/>
        </w:rPr>
        <w:t xml:space="preserve">    </w:t>
      </w:r>
      <w:r w:rsidRPr="00766A20">
        <w:rPr>
          <w:rFonts w:ascii="Times New Roman" w:eastAsia="Times New Roman" w:hAnsi="Times New Roman" w:cs="Times New Roman"/>
          <w:bCs/>
          <w:iCs/>
          <w:color w:val="000000"/>
          <w:sz w:val="28"/>
          <w:szCs w:val="32"/>
          <w:lang w:val="kk-KZ"/>
        </w:rPr>
        <w:t xml:space="preserve"> №71 </w:t>
      </w:r>
      <w:r w:rsidR="00E52A61" w:rsidRPr="00766A20">
        <w:rPr>
          <w:rFonts w:ascii="Times New Roman" w:eastAsia="Times New Roman" w:hAnsi="Times New Roman" w:cs="Times New Roman"/>
          <w:bCs/>
          <w:iCs/>
          <w:color w:val="000000"/>
          <w:sz w:val="28"/>
          <w:szCs w:val="32"/>
          <w:lang w:val="kk-KZ"/>
        </w:rPr>
        <w:t>мектеп-лицей</w:t>
      </w:r>
    </w:p>
    <w:p w:rsidR="00956FBA" w:rsidRPr="00766A20" w:rsidRDefault="00766A20" w:rsidP="00956FBA">
      <w:pPr>
        <w:spacing w:after="0" w:line="240" w:lineRule="auto"/>
        <w:ind w:firstLine="709"/>
        <w:jc w:val="right"/>
        <w:rPr>
          <w:rFonts w:ascii="Times New Roman" w:eastAsia="Times New Roman" w:hAnsi="Times New Roman" w:cs="Times New Roman"/>
          <w:bCs/>
          <w:iCs/>
          <w:color w:val="000000"/>
          <w:sz w:val="28"/>
          <w:szCs w:val="32"/>
          <w:lang w:val="kk-KZ"/>
        </w:rPr>
      </w:pPr>
      <w:r>
        <w:rPr>
          <w:rFonts w:ascii="Times New Roman" w:eastAsia="Times New Roman" w:hAnsi="Times New Roman" w:cs="Times New Roman"/>
          <w:bCs/>
          <w:iCs/>
          <w:color w:val="000000"/>
          <w:sz w:val="28"/>
          <w:szCs w:val="32"/>
          <w:lang w:val="kk-KZ"/>
        </w:rPr>
        <w:t>т</w:t>
      </w:r>
      <w:r w:rsidR="00E52A61" w:rsidRPr="00766A20">
        <w:rPr>
          <w:rFonts w:ascii="Times New Roman" w:eastAsia="Times New Roman" w:hAnsi="Times New Roman" w:cs="Times New Roman"/>
          <w:bCs/>
          <w:iCs/>
          <w:color w:val="000000"/>
          <w:sz w:val="28"/>
          <w:szCs w:val="32"/>
          <w:lang w:val="kk-KZ"/>
        </w:rPr>
        <w:t>арих пәні</w:t>
      </w:r>
      <w:r w:rsidR="00956FBA" w:rsidRPr="00766A20">
        <w:rPr>
          <w:rFonts w:ascii="Times New Roman" w:eastAsia="Times New Roman" w:hAnsi="Times New Roman" w:cs="Times New Roman"/>
          <w:bCs/>
          <w:iCs/>
          <w:color w:val="000000"/>
          <w:sz w:val="28"/>
          <w:szCs w:val="32"/>
          <w:lang w:val="kk-KZ"/>
        </w:rPr>
        <w:t xml:space="preserve"> мұғалімі</w:t>
      </w:r>
    </w:p>
    <w:p w:rsidR="00956FBA" w:rsidRDefault="00956FBA" w:rsidP="003D241F">
      <w:pPr>
        <w:spacing w:after="0" w:line="240" w:lineRule="auto"/>
        <w:ind w:firstLine="709"/>
        <w:jc w:val="center"/>
        <w:rPr>
          <w:rFonts w:ascii="Times New Roman" w:eastAsia="Times New Roman" w:hAnsi="Times New Roman" w:cs="Times New Roman"/>
          <w:b/>
          <w:bCs/>
          <w:iCs/>
          <w:color w:val="000000"/>
          <w:sz w:val="28"/>
          <w:szCs w:val="32"/>
          <w:lang w:val="kk-KZ"/>
        </w:rPr>
      </w:pPr>
    </w:p>
    <w:p w:rsidR="00956FBA" w:rsidRDefault="00956FBA" w:rsidP="003D241F">
      <w:pPr>
        <w:spacing w:after="0" w:line="240" w:lineRule="auto"/>
        <w:ind w:firstLine="709"/>
        <w:jc w:val="center"/>
        <w:rPr>
          <w:rFonts w:ascii="Times New Roman" w:eastAsia="Times New Roman" w:hAnsi="Times New Roman" w:cs="Times New Roman"/>
          <w:b/>
          <w:bCs/>
          <w:iCs/>
          <w:color w:val="000000"/>
          <w:sz w:val="28"/>
          <w:szCs w:val="32"/>
          <w:lang w:val="kk-KZ"/>
        </w:rPr>
      </w:pPr>
    </w:p>
    <w:p w:rsidR="00766A20" w:rsidRDefault="00766A20" w:rsidP="003D241F">
      <w:pPr>
        <w:spacing w:after="0" w:line="240" w:lineRule="auto"/>
        <w:ind w:firstLine="709"/>
        <w:jc w:val="center"/>
        <w:rPr>
          <w:rFonts w:ascii="Times New Roman" w:eastAsia="Times New Roman" w:hAnsi="Times New Roman" w:cs="Times New Roman"/>
          <w:b/>
          <w:bCs/>
          <w:iCs/>
          <w:color w:val="000000"/>
          <w:sz w:val="28"/>
          <w:szCs w:val="32"/>
          <w:lang w:val="kk-KZ"/>
        </w:rPr>
      </w:pPr>
    </w:p>
    <w:p w:rsidR="00766A20" w:rsidRDefault="00766A20" w:rsidP="003D241F">
      <w:pPr>
        <w:spacing w:after="0" w:line="240" w:lineRule="auto"/>
        <w:ind w:firstLine="709"/>
        <w:jc w:val="center"/>
        <w:rPr>
          <w:rFonts w:ascii="Times New Roman" w:eastAsia="Times New Roman" w:hAnsi="Times New Roman" w:cs="Times New Roman"/>
          <w:b/>
          <w:bCs/>
          <w:iCs/>
          <w:color w:val="000000"/>
          <w:sz w:val="28"/>
          <w:szCs w:val="32"/>
          <w:lang w:val="kk-KZ"/>
        </w:rPr>
      </w:pPr>
    </w:p>
    <w:p w:rsidR="003D241F" w:rsidRPr="00980CB8" w:rsidRDefault="003D241F" w:rsidP="003D241F">
      <w:pPr>
        <w:spacing w:after="0" w:line="240" w:lineRule="auto"/>
        <w:ind w:firstLine="709"/>
        <w:jc w:val="center"/>
        <w:rPr>
          <w:rFonts w:ascii="Times New Roman" w:hAnsi="Times New Roman" w:cs="Times New Roman"/>
          <w:b/>
          <w:color w:val="000000"/>
          <w:sz w:val="28"/>
          <w:szCs w:val="32"/>
          <w:lang w:val="kk-KZ"/>
        </w:rPr>
      </w:pPr>
      <w:r w:rsidRPr="00980CB8">
        <w:rPr>
          <w:rFonts w:ascii="Times New Roman" w:eastAsia="Times New Roman" w:hAnsi="Times New Roman" w:cs="Times New Roman"/>
          <w:b/>
          <w:bCs/>
          <w:iCs/>
          <w:color w:val="000000"/>
          <w:sz w:val="28"/>
          <w:szCs w:val="32"/>
          <w:lang w:val="kk-KZ"/>
        </w:rPr>
        <w:t>Тарих сабағында «Сын тұрғысынан ойлау»</w:t>
      </w:r>
    </w:p>
    <w:p w:rsidR="00766A20" w:rsidRDefault="003D241F" w:rsidP="003D241F">
      <w:pPr>
        <w:spacing w:after="0" w:line="240" w:lineRule="auto"/>
        <w:ind w:firstLine="709"/>
        <w:jc w:val="center"/>
        <w:rPr>
          <w:rFonts w:ascii="Times New Roman" w:eastAsia="Times New Roman" w:hAnsi="Times New Roman" w:cs="Times New Roman"/>
          <w:b/>
          <w:bCs/>
          <w:iCs/>
          <w:color w:val="000000"/>
          <w:sz w:val="28"/>
          <w:szCs w:val="32"/>
          <w:lang w:val="kk-KZ"/>
        </w:rPr>
      </w:pPr>
      <w:r w:rsidRPr="00980CB8">
        <w:rPr>
          <w:rFonts w:ascii="Times New Roman" w:eastAsia="Times New Roman" w:hAnsi="Times New Roman" w:cs="Times New Roman"/>
          <w:b/>
          <w:bCs/>
          <w:iCs/>
          <w:color w:val="000000"/>
          <w:sz w:val="28"/>
          <w:szCs w:val="32"/>
          <w:lang w:val="kk-KZ"/>
        </w:rPr>
        <w:t>технологиясын қолданудың тиімділігі</w:t>
      </w:r>
    </w:p>
    <w:p w:rsidR="003D241F" w:rsidRPr="00980CB8" w:rsidRDefault="000C0BBE" w:rsidP="003D241F">
      <w:pPr>
        <w:spacing w:after="0" w:line="240" w:lineRule="auto"/>
        <w:ind w:firstLine="709"/>
        <w:jc w:val="center"/>
        <w:rPr>
          <w:rFonts w:ascii="Times New Roman" w:eastAsia="Times New Roman" w:hAnsi="Times New Roman" w:cs="Times New Roman"/>
          <w:b/>
          <w:bCs/>
          <w:iCs/>
          <w:color w:val="000000"/>
          <w:sz w:val="28"/>
          <w:szCs w:val="32"/>
          <w:lang w:val="kk-KZ"/>
        </w:rPr>
      </w:pPr>
      <w:r w:rsidRPr="00980CB8">
        <w:rPr>
          <w:rFonts w:ascii="Times New Roman" w:eastAsia="Times New Roman" w:hAnsi="Times New Roman" w:cs="Times New Roman"/>
          <w:b/>
          <w:bCs/>
          <w:iCs/>
          <w:noProof/>
          <w:color w:val="000000"/>
          <w:sz w:val="28"/>
          <w:szCs w:val="32"/>
        </w:rPr>
        <w:drawing>
          <wp:anchor distT="0" distB="0" distL="114300" distR="114300" simplePos="0" relativeHeight="251673600" behindDoc="0" locked="0" layoutInCell="1" allowOverlap="1">
            <wp:simplePos x="0" y="0"/>
            <wp:positionH relativeFrom="margin">
              <wp:posOffset>8709660</wp:posOffset>
            </wp:positionH>
            <wp:positionV relativeFrom="margin">
              <wp:posOffset>130810</wp:posOffset>
            </wp:positionV>
            <wp:extent cx="1571625" cy="1371600"/>
            <wp:effectExtent l="19050" t="0" r="9525" b="0"/>
            <wp:wrapSquare wrapText="bothSides"/>
            <wp:docPr id="9" name="Рисунок 1" descr="C:\Users\1\Desktop\Новая папка (2)\Новая папка\IMG-20150203-WA0003.jpg"/>
            <wp:cNvGraphicFramePr/>
            <a:graphic xmlns:a="http://schemas.openxmlformats.org/drawingml/2006/main">
              <a:graphicData uri="http://schemas.openxmlformats.org/drawingml/2006/picture">
                <pic:pic xmlns:pic="http://schemas.openxmlformats.org/drawingml/2006/picture">
                  <pic:nvPicPr>
                    <pic:cNvPr id="3074" name="Picture 2" descr="C:\Users\1\Desktop\Новая папка (2)\Новая папка\IMG-20150203-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71600"/>
                    </a:xfrm>
                    <a:prstGeom prst="ellipse">
                      <a:avLst/>
                    </a:prstGeom>
                    <a:ln>
                      <a:noFill/>
                    </a:ln>
                    <a:effectLst>
                      <a:softEdge rad="112500"/>
                    </a:effectLst>
                    <a:extLst/>
                  </pic:spPr>
                </pic:pic>
              </a:graphicData>
            </a:graphic>
          </wp:anchor>
        </w:drawing>
      </w:r>
      <w:r w:rsidRPr="00980CB8">
        <w:rPr>
          <w:rFonts w:ascii="Times New Roman" w:eastAsia="Times New Roman" w:hAnsi="Times New Roman" w:cs="Times New Roman"/>
          <w:b/>
          <w:bCs/>
          <w:iCs/>
          <w:noProof/>
          <w:color w:val="000000"/>
          <w:sz w:val="28"/>
          <w:szCs w:val="32"/>
        </w:rPr>
        <w:drawing>
          <wp:anchor distT="0" distB="0" distL="114300" distR="114300" simplePos="0" relativeHeight="251671552" behindDoc="0" locked="0" layoutInCell="1" allowOverlap="1">
            <wp:simplePos x="0" y="0"/>
            <wp:positionH relativeFrom="margin">
              <wp:posOffset>8557260</wp:posOffset>
            </wp:positionH>
            <wp:positionV relativeFrom="margin">
              <wp:posOffset>-21590</wp:posOffset>
            </wp:positionV>
            <wp:extent cx="1571625" cy="1371600"/>
            <wp:effectExtent l="19050" t="0" r="9525" b="0"/>
            <wp:wrapSquare wrapText="bothSides"/>
            <wp:docPr id="8" name="Рисунок 1" descr="C:\Users\1\Desktop\Новая папка (2)\Новая папка\IMG-20150203-WA0003.jpg"/>
            <wp:cNvGraphicFramePr/>
            <a:graphic xmlns:a="http://schemas.openxmlformats.org/drawingml/2006/main">
              <a:graphicData uri="http://schemas.openxmlformats.org/drawingml/2006/picture">
                <pic:pic xmlns:pic="http://schemas.openxmlformats.org/drawingml/2006/picture">
                  <pic:nvPicPr>
                    <pic:cNvPr id="3074" name="Picture 2" descr="C:\Users\1\Desktop\Новая папка (2)\Новая папка\IMG-20150203-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71600"/>
                    </a:xfrm>
                    <a:prstGeom prst="ellipse">
                      <a:avLst/>
                    </a:prstGeom>
                    <a:ln>
                      <a:noFill/>
                    </a:ln>
                    <a:effectLst>
                      <a:softEdge rad="112500"/>
                    </a:effectLst>
                    <a:extLst/>
                  </pic:spPr>
                </pic:pic>
              </a:graphicData>
            </a:graphic>
          </wp:anchor>
        </w:drawing>
      </w:r>
      <w:r w:rsidRPr="00980CB8">
        <w:rPr>
          <w:rFonts w:ascii="Times New Roman" w:eastAsia="Times New Roman" w:hAnsi="Times New Roman" w:cs="Times New Roman"/>
          <w:b/>
          <w:bCs/>
          <w:iCs/>
          <w:noProof/>
          <w:color w:val="000000"/>
          <w:sz w:val="28"/>
          <w:szCs w:val="32"/>
        </w:rPr>
        <w:drawing>
          <wp:anchor distT="0" distB="0" distL="114300" distR="114300" simplePos="0" relativeHeight="251669504" behindDoc="0" locked="0" layoutInCell="1" allowOverlap="1">
            <wp:simplePos x="0" y="0"/>
            <wp:positionH relativeFrom="margin">
              <wp:posOffset>8404860</wp:posOffset>
            </wp:positionH>
            <wp:positionV relativeFrom="margin">
              <wp:posOffset>-173990</wp:posOffset>
            </wp:positionV>
            <wp:extent cx="1571625" cy="1371600"/>
            <wp:effectExtent l="19050" t="0" r="9525" b="0"/>
            <wp:wrapSquare wrapText="bothSides"/>
            <wp:docPr id="4" name="Рисунок 1" descr="C:\Users\1\Desktop\Новая папка (2)\Новая папка\IMG-20150203-WA0003.jpg"/>
            <wp:cNvGraphicFramePr/>
            <a:graphic xmlns:a="http://schemas.openxmlformats.org/drawingml/2006/main">
              <a:graphicData uri="http://schemas.openxmlformats.org/drawingml/2006/picture">
                <pic:pic xmlns:pic="http://schemas.openxmlformats.org/drawingml/2006/picture">
                  <pic:nvPicPr>
                    <pic:cNvPr id="3074" name="Picture 2" descr="C:\Users\1\Desktop\Новая папка (2)\Новая папка\IMG-20150203-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71600"/>
                    </a:xfrm>
                    <a:prstGeom prst="ellipse">
                      <a:avLst/>
                    </a:prstGeom>
                    <a:ln>
                      <a:noFill/>
                    </a:ln>
                    <a:effectLst>
                      <a:softEdge rad="112500"/>
                    </a:effectLst>
                    <a:extLst/>
                  </pic:spPr>
                </pic:pic>
              </a:graphicData>
            </a:graphic>
          </wp:anchor>
        </w:drawing>
      </w:r>
      <w:r w:rsidRPr="00980CB8">
        <w:rPr>
          <w:rFonts w:ascii="Times New Roman" w:eastAsia="Times New Roman" w:hAnsi="Times New Roman" w:cs="Times New Roman"/>
          <w:b/>
          <w:bCs/>
          <w:iCs/>
          <w:noProof/>
          <w:color w:val="000000"/>
          <w:sz w:val="28"/>
          <w:szCs w:val="32"/>
        </w:rPr>
        <w:drawing>
          <wp:anchor distT="0" distB="0" distL="114300" distR="114300" simplePos="0" relativeHeight="251667456" behindDoc="0" locked="0" layoutInCell="1" allowOverlap="1">
            <wp:simplePos x="0" y="0"/>
            <wp:positionH relativeFrom="margin">
              <wp:posOffset>8452485</wp:posOffset>
            </wp:positionH>
            <wp:positionV relativeFrom="margin">
              <wp:posOffset>35560</wp:posOffset>
            </wp:positionV>
            <wp:extent cx="1571625" cy="1371600"/>
            <wp:effectExtent l="19050" t="0" r="9525" b="0"/>
            <wp:wrapSquare wrapText="bothSides"/>
            <wp:docPr id="3" name="Рисунок 1" descr="C:\Users\1\Desktop\Новая папка (2)\Новая папка\IMG-20150203-WA0003.jpg"/>
            <wp:cNvGraphicFramePr/>
            <a:graphic xmlns:a="http://schemas.openxmlformats.org/drawingml/2006/main">
              <a:graphicData uri="http://schemas.openxmlformats.org/drawingml/2006/picture">
                <pic:pic xmlns:pic="http://schemas.openxmlformats.org/drawingml/2006/picture">
                  <pic:nvPicPr>
                    <pic:cNvPr id="3074" name="Picture 2" descr="C:\Users\1\Desktop\Новая папка (2)\Новая папка\IMG-20150203-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71600"/>
                    </a:xfrm>
                    <a:prstGeom prst="ellipse">
                      <a:avLst/>
                    </a:prstGeom>
                    <a:ln>
                      <a:noFill/>
                    </a:ln>
                    <a:effectLst>
                      <a:softEdge rad="112500"/>
                    </a:effectLst>
                    <a:extLst/>
                  </pic:spPr>
                </pic:pic>
              </a:graphicData>
            </a:graphic>
          </wp:anchor>
        </w:drawing>
      </w:r>
      <w:r w:rsidRPr="00980CB8">
        <w:rPr>
          <w:rFonts w:ascii="Times New Roman" w:eastAsia="Times New Roman" w:hAnsi="Times New Roman" w:cs="Times New Roman"/>
          <w:b/>
          <w:bCs/>
          <w:iCs/>
          <w:noProof/>
          <w:color w:val="000000"/>
          <w:sz w:val="28"/>
          <w:szCs w:val="32"/>
        </w:rPr>
        <w:drawing>
          <wp:anchor distT="0" distB="0" distL="114300" distR="114300" simplePos="0" relativeHeight="251665408" behindDoc="0" locked="0" layoutInCell="1" allowOverlap="1">
            <wp:simplePos x="0" y="0"/>
            <wp:positionH relativeFrom="margin">
              <wp:posOffset>8300085</wp:posOffset>
            </wp:positionH>
            <wp:positionV relativeFrom="margin">
              <wp:posOffset>-116840</wp:posOffset>
            </wp:positionV>
            <wp:extent cx="1571625" cy="1371600"/>
            <wp:effectExtent l="19050" t="0" r="9525" b="0"/>
            <wp:wrapSquare wrapText="bothSides"/>
            <wp:docPr id="2" name="Рисунок 1" descr="C:\Users\1\Desktop\Новая папка (2)\Новая папка\IMG-20150203-WA0003.jpg"/>
            <wp:cNvGraphicFramePr/>
            <a:graphic xmlns:a="http://schemas.openxmlformats.org/drawingml/2006/main">
              <a:graphicData uri="http://schemas.openxmlformats.org/drawingml/2006/picture">
                <pic:pic xmlns:pic="http://schemas.openxmlformats.org/drawingml/2006/picture">
                  <pic:nvPicPr>
                    <pic:cNvPr id="3074" name="Picture 2" descr="C:\Users\1\Desktop\Новая папка (2)\Новая папка\IMG-20150203-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71600"/>
                    </a:xfrm>
                    <a:prstGeom prst="ellipse">
                      <a:avLst/>
                    </a:prstGeom>
                    <a:ln>
                      <a:noFill/>
                    </a:ln>
                    <a:effectLst>
                      <a:softEdge rad="112500"/>
                    </a:effectLst>
                    <a:extLst/>
                  </pic:spPr>
                </pic:pic>
              </a:graphicData>
            </a:graphic>
          </wp:anchor>
        </w:drawing>
      </w:r>
    </w:p>
    <w:p w:rsidR="003D241F" w:rsidRPr="00766A20" w:rsidRDefault="003D241F" w:rsidP="003D241F">
      <w:pPr>
        <w:spacing w:after="0" w:line="240" w:lineRule="auto"/>
        <w:ind w:firstLine="709"/>
        <w:jc w:val="both"/>
        <w:rPr>
          <w:rFonts w:ascii="Times New Roman" w:hAnsi="Times New Roman" w:cs="Times New Roman"/>
          <w:sz w:val="24"/>
          <w:szCs w:val="28"/>
          <w:lang w:val="kk-KZ"/>
        </w:rPr>
      </w:pPr>
      <w:r w:rsidRPr="00766A20">
        <w:rPr>
          <w:rFonts w:ascii="Times New Roman" w:hAnsi="Times New Roman" w:cs="Times New Roman"/>
          <w:sz w:val="24"/>
          <w:szCs w:val="28"/>
          <w:lang w:val="kk-KZ"/>
        </w:rPr>
        <w:t>Тақырыптың өзектілігі, Еліміздің бүгіні мен жарқын болашағы- білімді, жігерлі, отаншыл, жалынды, жүректі, биік рухты, өз халқына адал, патриоттық сезімдегі ұрпақтың қолында. Өткенімізді білмей болашақты болжай алмаймыз. Туған елдің тарихын білу- әр адамның басты парызы. Оны жас ұпақтың бойына сіңіріп, дарыта білу - біздің міндетіміз. Сондықтан да бүгінгі таңдағы оқытудың жаңа технологиялық түрлерімен, «Сын тұрғысынан ойлау» жобасының құрылымымен таныса отырып тарих сабағында оқушылардың білімін арттыруды басты мақсатым етіп қойдым.</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Зерттеудің мақсаты тарих сабағында СТО технологиясын қолдану арқылы оқушылардың білім сапасын арттыру.</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Міндеттері:</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1. Ғылыми-әдістемелік әдебиеттермен танысу және  талдау.</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 xml:space="preserve">2. Оқушылардың тарих сабақтарында сыни тұрғыдан ойлап  </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 xml:space="preserve">қорытынды жасау, өзіндік пікір білдіру дағдыларын дамыту </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және шыңдауға төселдіру.</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 xml:space="preserve">3. Оқушыны шығармашылыққа баулу, өз еңбегінің нәтижесін </w:t>
      </w:r>
    </w:p>
    <w:p w:rsidR="003D241F" w:rsidRPr="00766A20" w:rsidRDefault="003D241F" w:rsidP="003D241F">
      <w:pPr>
        <w:spacing w:after="0" w:line="240" w:lineRule="auto"/>
        <w:ind w:firstLine="709"/>
        <w:rPr>
          <w:rFonts w:ascii="Times New Roman" w:hAnsi="Times New Roman" w:cs="Times New Roman"/>
          <w:sz w:val="24"/>
          <w:szCs w:val="28"/>
          <w:lang w:val="kk-KZ"/>
        </w:rPr>
      </w:pPr>
      <w:r w:rsidRPr="00766A20">
        <w:rPr>
          <w:rFonts w:ascii="Times New Roman" w:hAnsi="Times New Roman" w:cs="Times New Roman"/>
          <w:sz w:val="24"/>
          <w:szCs w:val="28"/>
          <w:lang w:val="kk-KZ"/>
        </w:rPr>
        <w:t>көруге, оны бағалауға  бағыттау.</w:t>
      </w:r>
    </w:p>
    <w:p w:rsidR="00766A20" w:rsidRDefault="00766A20" w:rsidP="003D241F">
      <w:pPr>
        <w:spacing w:after="0" w:line="240" w:lineRule="auto"/>
        <w:ind w:firstLine="709"/>
        <w:jc w:val="both"/>
        <w:rPr>
          <w:rFonts w:ascii="Times New Roman" w:eastAsia="Times New Roman" w:hAnsi="Times New Roman" w:cs="Times New Roman"/>
          <w:sz w:val="24"/>
          <w:szCs w:val="28"/>
          <w:lang w:val="kk-KZ"/>
        </w:rPr>
      </w:pPr>
      <w:r w:rsidRPr="00766A20">
        <w:rPr>
          <w:noProof/>
          <w:color w:val="000000"/>
          <w:sz w:val="24"/>
          <w:szCs w:val="28"/>
        </w:rPr>
        <w:drawing>
          <wp:anchor distT="0" distB="0" distL="114300" distR="114300" simplePos="0" relativeHeight="251662336" behindDoc="0" locked="0" layoutInCell="1" allowOverlap="1" wp14:anchorId="6EA596CD" wp14:editId="61973147">
            <wp:simplePos x="0" y="0"/>
            <wp:positionH relativeFrom="margin">
              <wp:posOffset>112395</wp:posOffset>
            </wp:positionH>
            <wp:positionV relativeFrom="margin">
              <wp:posOffset>5636260</wp:posOffset>
            </wp:positionV>
            <wp:extent cx="1847850" cy="1516380"/>
            <wp:effectExtent l="171450" t="171450" r="381000" b="36957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51638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14:sizeRelH relativeFrom="margin">
              <wp14:pctWidth>0</wp14:pctWidth>
            </wp14:sizeRelH>
            <wp14:sizeRelV relativeFrom="margin">
              <wp14:pctHeight>0</wp14:pctHeight>
            </wp14:sizeRelV>
          </wp:anchor>
        </w:drawing>
      </w:r>
      <w:r w:rsidR="003D241F" w:rsidRPr="00766A20">
        <w:rPr>
          <w:rFonts w:ascii="Times New Roman" w:eastAsia="Times New Roman" w:hAnsi="Times New Roman" w:cs="Times New Roman"/>
          <w:sz w:val="24"/>
          <w:szCs w:val="28"/>
          <w:lang w:val="kk-KZ"/>
        </w:rPr>
        <w:t xml:space="preserve">Сыни ойлау – ашық қоғам негізі. Сыни ойлау деген –әр жеке тұлғаның кез –келген жағдайдағы мәселені ойлап, зерттеп қорытып, өз ойын еркін ортаға жеткізе алуы.Сыни тұрғыдан ойлау, өзіндік, жеке ойлау болып табылады.Ол – өз алдына сұрақтар қойып және үнемі оларға жауап іздеу, шешімін табуды қажет ететін мәселені анықтау, әр мәселеге байланысты өз пікірін айту, оны дәлелдей алу, сонымен қатар басқалардың пікірлерін дәлірек қарастыруды және сол дәлелдемелердің қисынын зерттеу дегенді білдіреді.Нағыз сабақ – ол әрқашан диалог, іздене, дайындала, үйрене, шәкірттер болашағын ойлай жасалған </w:t>
      </w:r>
      <w:r>
        <w:rPr>
          <w:rFonts w:ascii="Times New Roman" w:eastAsia="Times New Roman" w:hAnsi="Times New Roman" w:cs="Times New Roman"/>
          <w:sz w:val="24"/>
          <w:szCs w:val="28"/>
          <w:lang w:val="kk-KZ"/>
        </w:rPr>
        <w:t xml:space="preserve">еңбек пен тәжербиенің бірлігі. </w:t>
      </w:r>
    </w:p>
    <w:p w:rsidR="003D241F" w:rsidRPr="00766A20" w:rsidRDefault="003D241F" w:rsidP="003D241F">
      <w:pPr>
        <w:spacing w:after="0" w:line="240" w:lineRule="auto"/>
        <w:ind w:firstLine="709"/>
        <w:jc w:val="both"/>
        <w:rPr>
          <w:rFonts w:ascii="Times New Roman" w:eastAsia="Times New Roman" w:hAnsi="Times New Roman" w:cs="Times New Roman"/>
          <w:sz w:val="24"/>
          <w:szCs w:val="28"/>
          <w:lang w:val="kk-KZ"/>
        </w:rPr>
      </w:pPr>
      <w:r w:rsidRPr="00766A20">
        <w:rPr>
          <w:rFonts w:ascii="Times New Roman" w:eastAsia="Times New Roman" w:hAnsi="Times New Roman" w:cs="Times New Roman"/>
          <w:sz w:val="24"/>
          <w:szCs w:val="28"/>
          <w:lang w:val="kk-KZ"/>
        </w:rPr>
        <w:t xml:space="preserve">Сын тұрғысынан ойлау үш бөліктен тұрады: </w:t>
      </w:r>
    </w:p>
    <w:p w:rsidR="003D241F" w:rsidRPr="00766A20" w:rsidRDefault="003D241F" w:rsidP="003D241F">
      <w:pPr>
        <w:spacing w:after="0" w:line="240" w:lineRule="auto"/>
        <w:ind w:firstLine="709"/>
        <w:jc w:val="both"/>
        <w:rPr>
          <w:rFonts w:ascii="Times New Roman" w:eastAsia="Times New Roman" w:hAnsi="Times New Roman" w:cs="Times New Roman"/>
          <w:sz w:val="24"/>
          <w:szCs w:val="28"/>
          <w:lang w:val="kk-KZ"/>
        </w:rPr>
      </w:pPr>
      <w:r w:rsidRPr="00766A20">
        <w:rPr>
          <w:rFonts w:ascii="Times New Roman" w:eastAsia="Times New Roman" w:hAnsi="Times New Roman" w:cs="Times New Roman"/>
          <w:sz w:val="24"/>
          <w:szCs w:val="28"/>
          <w:lang w:val="kk-KZ"/>
        </w:rPr>
        <w:t xml:space="preserve">Біріншіден, сын тұрғысынан ойлау өзіндік және жеке ойлау болып табылады. </w:t>
      </w:r>
    </w:p>
    <w:p w:rsidR="003D241F" w:rsidRPr="00766A20" w:rsidRDefault="00766A20" w:rsidP="003D241F">
      <w:pPr>
        <w:spacing w:after="0" w:line="240" w:lineRule="auto"/>
        <w:ind w:firstLine="709"/>
        <w:jc w:val="both"/>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Екіншіден</w:t>
      </w:r>
      <w:r w:rsidR="003D241F" w:rsidRPr="00766A20">
        <w:rPr>
          <w:rFonts w:ascii="Times New Roman" w:eastAsia="Times New Roman" w:hAnsi="Times New Roman" w:cs="Times New Roman"/>
          <w:sz w:val="24"/>
          <w:szCs w:val="28"/>
          <w:lang w:val="kk-KZ"/>
        </w:rPr>
        <w:t xml:space="preserve">, сын тұрғысынан оқыту жаттанды қағидаларды дәлелдеп айта беру  емес, оқушы оқып, оны еске сақтап айту қаблеті жоқ, керсінше терең ойлау арқылы ескіге жаңаша көзқарас қалыптастыру мүмкін, тың идеялар ойлап табуы мүмкін. </w:t>
      </w:r>
    </w:p>
    <w:p w:rsidR="003D241F" w:rsidRPr="00766A20" w:rsidRDefault="003D241F" w:rsidP="003D241F">
      <w:pPr>
        <w:spacing w:after="0" w:line="240" w:lineRule="auto"/>
        <w:jc w:val="both"/>
        <w:rPr>
          <w:rFonts w:ascii="Times New Roman" w:eastAsia="Times New Roman" w:hAnsi="Times New Roman" w:cs="Times New Roman"/>
          <w:sz w:val="24"/>
          <w:szCs w:val="28"/>
          <w:lang w:val="kk-KZ"/>
        </w:rPr>
      </w:pPr>
      <w:r w:rsidRPr="00766A20">
        <w:rPr>
          <w:rFonts w:ascii="Times New Roman" w:eastAsia="Times New Roman" w:hAnsi="Times New Roman" w:cs="Times New Roman"/>
          <w:sz w:val="24"/>
          <w:szCs w:val="28"/>
          <w:lang w:val="kk-KZ"/>
        </w:rPr>
        <w:t xml:space="preserve">Үшіншіден, сын тұрғысынан ойлау сұрақтар қойып, шешімін табуды қажет ететін мәселені анықтаудан басталады.Жалпы адамзат баласы тумысынан білуге құмар болып келеді.Өзінің жеке қызығушылықтарымен қажеттіліктеріне жауап беруге талпынады. </w:t>
      </w:r>
    </w:p>
    <w:p w:rsidR="003D241F" w:rsidRPr="00766A20" w:rsidRDefault="003D241F" w:rsidP="000C0BBE">
      <w:pPr>
        <w:pStyle w:val="a3"/>
        <w:ind w:left="0" w:firstLine="295"/>
        <w:jc w:val="both"/>
        <w:rPr>
          <w:color w:val="000000"/>
          <w:szCs w:val="28"/>
          <w:lang w:val="kk-KZ"/>
        </w:rPr>
      </w:pPr>
      <w:r w:rsidRPr="00766A20">
        <w:rPr>
          <w:color w:val="000000"/>
          <w:szCs w:val="28"/>
          <w:lang w:val="kk-KZ"/>
        </w:rPr>
        <w:t xml:space="preserve">          Сын тұрғысынан ойлау технологиясының  оқыту стратегиялары (тәсілдері). Сабақ   барысында технологияны жетік меңгеру үшін бірнеше тәсілдер қолданылады. Оқытуда жақсы нәтижеге жету үшін осы стратегияларды оқыту үрдісінің әр кезеңінде сабақтың мазмұнына </w:t>
      </w:r>
      <w:r w:rsidRPr="00766A20">
        <w:rPr>
          <w:color w:val="000000"/>
          <w:szCs w:val="28"/>
          <w:lang w:val="kk-KZ"/>
        </w:rPr>
        <w:lastRenderedPageBreak/>
        <w:t>қарай пайдаланылды.Кластер (топтастыру). Бұл тәсілдің авторы американдық Гудлат. Стратегияның мәні оқу материалын график түрінде жүйелеу, яғни мәтіннің маңызды бөлігін бөліп, график түрінде белгілі бір тәртіппен шоқ тәрізді орналастыру. Мысалы, сын тұрғысынан ойлауды дамыту технологиясының кезеңдерін кластер түрінде былай келтіруге болады.</w:t>
      </w:r>
    </w:p>
    <w:p w:rsidR="003D241F" w:rsidRPr="00766A20" w:rsidRDefault="00766A20" w:rsidP="000C0BBE">
      <w:pPr>
        <w:pStyle w:val="a3"/>
        <w:ind w:left="0" w:firstLine="295"/>
        <w:jc w:val="both"/>
        <w:rPr>
          <w:color w:val="000000"/>
          <w:szCs w:val="28"/>
          <w:lang w:val="kk-KZ"/>
        </w:rPr>
      </w:pPr>
      <w:r w:rsidRPr="00766A20">
        <w:rPr>
          <w:noProof/>
          <w:color w:val="000000"/>
          <w:szCs w:val="28"/>
        </w:rPr>
        <w:drawing>
          <wp:anchor distT="0" distB="0" distL="114300" distR="114300" simplePos="0" relativeHeight="251663360" behindDoc="0" locked="0" layoutInCell="1" allowOverlap="1" wp14:anchorId="389118D1" wp14:editId="3171E2DE">
            <wp:simplePos x="0" y="0"/>
            <wp:positionH relativeFrom="margin">
              <wp:posOffset>67310</wp:posOffset>
            </wp:positionH>
            <wp:positionV relativeFrom="margin">
              <wp:posOffset>774065</wp:posOffset>
            </wp:positionV>
            <wp:extent cx="1687195" cy="1265555"/>
            <wp:effectExtent l="0" t="0" r="8255" b="0"/>
            <wp:wrapSquare wrapText="bothSides"/>
            <wp:docPr id="1" name="Рисунок 1" descr="D:\фото Айт\фото\20150206_132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Айт\фото\20150206_132828.jpg"/>
                    <pic:cNvPicPr>
                      <a:picLocks noChangeAspect="1" noChangeArrowheads="1"/>
                    </pic:cNvPicPr>
                  </pic:nvPicPr>
                  <pic:blipFill>
                    <a:blip r:embed="rId9" cstate="print"/>
                    <a:srcRect/>
                    <a:stretch>
                      <a:fillRect/>
                    </a:stretch>
                  </pic:blipFill>
                  <pic:spPr bwMode="auto">
                    <a:xfrm>
                      <a:off x="0" y="0"/>
                      <a:ext cx="1687195" cy="1265555"/>
                    </a:xfrm>
                    <a:prstGeom prst="rect">
                      <a:avLst/>
                    </a:prstGeom>
                    <a:noFill/>
                    <a:ln w="9525">
                      <a:noFill/>
                      <a:miter lim="800000"/>
                      <a:headEnd/>
                      <a:tailEnd/>
                    </a:ln>
                  </pic:spPr>
                </pic:pic>
              </a:graphicData>
            </a:graphic>
          </wp:anchor>
        </w:drawing>
      </w:r>
      <w:r w:rsidR="003D241F" w:rsidRPr="00766A20">
        <w:rPr>
          <w:color w:val="000000"/>
          <w:szCs w:val="28"/>
          <w:lang w:val="kk-KZ"/>
        </w:rPr>
        <w:t>Бұл тәсілді қызығушылықты ояту және ой толғау кезеңдерінде қолдануға болады.</w:t>
      </w:r>
      <w:r w:rsidR="003D241F" w:rsidRPr="00766A20">
        <w:rPr>
          <w:color w:val="000000"/>
          <w:szCs w:val="28"/>
          <w:lang w:val="kk-KZ"/>
        </w:rPr>
        <w:br/>
      </w:r>
      <w:r w:rsidR="003D241F" w:rsidRPr="00766A20">
        <w:rPr>
          <w:b/>
          <w:color w:val="000000"/>
          <w:szCs w:val="28"/>
          <w:lang w:val="kk-KZ"/>
        </w:rPr>
        <w:t>Инсерт</w:t>
      </w:r>
      <w:r w:rsidR="003D241F" w:rsidRPr="00766A20">
        <w:rPr>
          <w:color w:val="000000"/>
          <w:szCs w:val="28"/>
          <w:lang w:val="kk-KZ"/>
        </w:rPr>
        <w:t xml:space="preserve"> (түртіп алу) жүйесі. Бұл тәсіл бойынша оқу материалы дайын күйінде беріледі, мәтінді оқып отырып оның бір жақ шетіне немесе кесте түрінде жазылады:</w:t>
      </w:r>
      <w:r w:rsidR="003D241F" w:rsidRPr="00766A20">
        <w:rPr>
          <w:color w:val="000000"/>
          <w:szCs w:val="28"/>
          <w:lang w:val="kk-KZ"/>
        </w:rPr>
        <w:br/>
      </w:r>
      <w:r w:rsidR="003D241F" w:rsidRPr="00766A20">
        <w:rPr>
          <w:i/>
          <w:color w:val="000000"/>
          <w:szCs w:val="28"/>
          <w:lang w:val="kk-KZ"/>
        </w:rPr>
        <w:t>«V» - білемін «+» мен үшін жаңа «-» басқаша ойлаймын «?» - түсінбедім, тереңірек білгім келеді.</w:t>
      </w:r>
      <w:r w:rsidR="003D241F" w:rsidRPr="00766A20">
        <w:rPr>
          <w:color w:val="000000"/>
          <w:szCs w:val="28"/>
          <w:lang w:val="kk-KZ"/>
        </w:rPr>
        <w:t>Кестені мәтіннің фрагменттері немесе толық абзац түрінде толтырады. Сонан соң оқушылар жұп болып немесе топпен өзара пікір алмасады. Түсініксіз болған ұғымдарды мұғалім түсіндіреді немесе басқа ақпарат көздерінен іздеуге үйге тапсырма беріледі.</w:t>
      </w:r>
    </w:p>
    <w:p w:rsidR="003D241F" w:rsidRPr="00766A20" w:rsidRDefault="003D241F" w:rsidP="003D241F">
      <w:pPr>
        <w:pStyle w:val="a3"/>
        <w:ind w:left="0" w:firstLine="295"/>
        <w:jc w:val="both"/>
        <w:rPr>
          <w:color w:val="000000"/>
          <w:szCs w:val="28"/>
          <w:lang w:val="kk-KZ"/>
        </w:rPr>
      </w:pPr>
      <w:r w:rsidRPr="00766A20">
        <w:rPr>
          <w:color w:val="000000"/>
          <w:szCs w:val="28"/>
          <w:lang w:val="kk-KZ"/>
        </w:rPr>
        <w:t xml:space="preserve"> Мұнда оқушыларға аз таныс, қызықтыратын, энциклопедиялық сипаттағы, яғни құбылыстар туралы мәліметтер жинауға болады. Бұл тәсіл дәстүрлі оқытудағы «оқулықтан пәлен парагрофты оқыңдар» деген тапсырмаға қарағанда тиімді.</w:t>
      </w:r>
      <w:r w:rsidR="000C0BBE" w:rsidRPr="00766A20">
        <w:rPr>
          <w:snapToGrid w:val="0"/>
          <w:color w:val="000000"/>
          <w:w w:val="0"/>
          <w:sz w:val="2"/>
          <w:szCs w:val="0"/>
          <w:u w:color="000000"/>
          <w:bdr w:val="none" w:sz="0" w:space="0" w:color="000000"/>
          <w:shd w:val="clear" w:color="000000" w:fill="000000"/>
          <w:lang w:val="kk-KZ"/>
        </w:rPr>
        <w:t xml:space="preserve"> </w:t>
      </w:r>
    </w:p>
    <w:p w:rsidR="003D241F" w:rsidRPr="00766A20" w:rsidRDefault="003D241F" w:rsidP="003D241F">
      <w:pPr>
        <w:pStyle w:val="a3"/>
        <w:ind w:left="0" w:firstLine="295"/>
        <w:jc w:val="both"/>
        <w:rPr>
          <w:color w:val="000000"/>
          <w:szCs w:val="28"/>
          <w:lang w:val="kk-KZ"/>
        </w:rPr>
      </w:pPr>
      <w:r w:rsidRPr="00766A20">
        <w:rPr>
          <w:b/>
          <w:color w:val="000000"/>
          <w:szCs w:val="28"/>
          <w:lang w:val="kk-KZ"/>
        </w:rPr>
        <w:t>Венн диаграммасы</w:t>
      </w:r>
      <w:r w:rsidRPr="00766A20">
        <w:rPr>
          <w:color w:val="000000"/>
          <w:szCs w:val="28"/>
          <w:lang w:val="kk-KZ"/>
        </w:rPr>
        <w:t xml:space="preserve"> – екі затты алып, олардың ерекшеліктері мен ұқсастықтарын салыстыру. </w:t>
      </w:r>
      <w:r w:rsidRPr="00766A20">
        <w:rPr>
          <w:b/>
          <w:color w:val="000000"/>
          <w:szCs w:val="28"/>
          <w:lang w:val="kk-KZ"/>
        </w:rPr>
        <w:t>Мысалы</w:t>
      </w:r>
      <w:r w:rsidRPr="00766A20">
        <w:rPr>
          <w:color w:val="000000"/>
          <w:szCs w:val="28"/>
          <w:lang w:val="kk-KZ"/>
        </w:rPr>
        <w:t xml:space="preserve">: 5 сыныпта Ғұн мемлекетін өткенде ірі екі тарихи тұлғалар Мөде мен Еділ патша туралы өтеді. Сабақ барысында аталған осы екі патша туралы игерген мәліметтері арқылы салыстырады. Ұқсастықтарымен айырмашылықтарын жазады. </w:t>
      </w:r>
    </w:p>
    <w:p w:rsidR="003D241F" w:rsidRPr="00766A20" w:rsidRDefault="003D241F" w:rsidP="003D241F">
      <w:pPr>
        <w:pStyle w:val="a3"/>
        <w:numPr>
          <w:ilvl w:val="0"/>
          <w:numId w:val="1"/>
        </w:numPr>
        <w:jc w:val="both"/>
        <w:rPr>
          <w:color w:val="000000"/>
          <w:szCs w:val="28"/>
          <w:lang w:val="kk-KZ"/>
        </w:rPr>
      </w:pPr>
      <w:r w:rsidRPr="00766A20">
        <w:rPr>
          <w:color w:val="000000"/>
          <w:szCs w:val="28"/>
          <w:lang w:val="kk-KZ"/>
        </w:rPr>
        <w:t>Қай ғасырда өмір сүрді.</w:t>
      </w:r>
    </w:p>
    <w:p w:rsidR="003D241F" w:rsidRPr="00766A20" w:rsidRDefault="003D241F" w:rsidP="003D241F">
      <w:pPr>
        <w:pStyle w:val="a3"/>
        <w:numPr>
          <w:ilvl w:val="0"/>
          <w:numId w:val="1"/>
        </w:numPr>
        <w:jc w:val="both"/>
        <w:rPr>
          <w:color w:val="000000"/>
          <w:szCs w:val="28"/>
          <w:lang w:val="kk-KZ"/>
        </w:rPr>
      </w:pPr>
      <w:r w:rsidRPr="00766A20">
        <w:rPr>
          <w:color w:val="000000"/>
          <w:szCs w:val="28"/>
          <w:lang w:val="kk-KZ"/>
        </w:rPr>
        <w:t xml:space="preserve">Тарихта алатын орны. </w:t>
      </w:r>
    </w:p>
    <w:p w:rsidR="003D241F" w:rsidRPr="00766A20" w:rsidRDefault="003D241F" w:rsidP="003D241F">
      <w:pPr>
        <w:pStyle w:val="a3"/>
        <w:numPr>
          <w:ilvl w:val="0"/>
          <w:numId w:val="1"/>
        </w:numPr>
        <w:jc w:val="both"/>
        <w:rPr>
          <w:color w:val="000000"/>
          <w:szCs w:val="28"/>
          <w:lang w:val="kk-KZ"/>
        </w:rPr>
      </w:pPr>
      <w:r w:rsidRPr="00766A20">
        <w:rPr>
          <w:color w:val="000000"/>
          <w:szCs w:val="28"/>
          <w:lang w:val="kk-KZ"/>
        </w:rPr>
        <w:t xml:space="preserve">Мемлекеттің дамуына қосқан үлесі. </w:t>
      </w:r>
    </w:p>
    <w:p w:rsidR="003D241F" w:rsidRDefault="00766A20" w:rsidP="003D241F">
      <w:pPr>
        <w:jc w:val="both"/>
        <w:rPr>
          <w:color w:val="000000"/>
          <w:sz w:val="28"/>
          <w:szCs w:val="28"/>
          <w:lang w:val="kk-KZ"/>
        </w:rPr>
      </w:pPr>
      <w:r>
        <w:rPr>
          <w:noProof/>
          <w:color w:val="000000"/>
          <w:sz w:val="28"/>
          <w:szCs w:val="28"/>
        </w:rPr>
        <mc:AlternateContent>
          <mc:Choice Requires="wps">
            <w:drawing>
              <wp:anchor distT="0" distB="0" distL="114300" distR="114300" simplePos="0" relativeHeight="251661312" behindDoc="0" locked="0" layoutInCell="1" allowOverlap="1" wp14:anchorId="56F3B525" wp14:editId="5E793E8E">
                <wp:simplePos x="0" y="0"/>
                <wp:positionH relativeFrom="column">
                  <wp:posOffset>2889885</wp:posOffset>
                </wp:positionH>
                <wp:positionV relativeFrom="paragraph">
                  <wp:posOffset>43815</wp:posOffset>
                </wp:positionV>
                <wp:extent cx="1524000" cy="638175"/>
                <wp:effectExtent l="0" t="0" r="19050" b="28575"/>
                <wp:wrapNone/>
                <wp:docPr id="7"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638175"/>
                        </a:xfrm>
                        <a:prstGeom prst="ellipse">
                          <a:avLst/>
                        </a:prstGeom>
                      </wps:spPr>
                      <wps:style>
                        <a:lnRef idx="2">
                          <a:schemeClr val="dk1"/>
                        </a:lnRef>
                        <a:fillRef idx="1">
                          <a:schemeClr val="lt1"/>
                        </a:fillRef>
                        <a:effectRef idx="0">
                          <a:schemeClr val="dk1"/>
                        </a:effectRef>
                        <a:fontRef idx="minor">
                          <a:schemeClr val="dk1"/>
                        </a:fontRef>
                      </wps:style>
                      <wps:txbx>
                        <w:txbxContent>
                          <w:p w:rsidR="003D241F" w:rsidRPr="00766A20" w:rsidRDefault="003D241F" w:rsidP="003D241F">
                            <w:pPr>
                              <w:jc w:val="center"/>
                              <w:rPr>
                                <w:sz w:val="20"/>
                              </w:rPr>
                            </w:pPr>
                            <w:r w:rsidRPr="00766A20">
                              <w:rPr>
                                <w:color w:val="000000"/>
                                <w:sz w:val="24"/>
                                <w:szCs w:val="28"/>
                                <w:lang w:val="kk-KZ"/>
                              </w:rPr>
                              <w:t>Еділ патша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left:0;text-align:left;margin-left:227.55pt;margin-top:3.45pt;width:120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" fillcolor="white [3201]" strokecolor="black [3200]" strokeweight="2pt">
                <v:path arrowok="t"/>
                <v:textbox>
                  <w:txbxContent>
                    <w:p w:rsidR="003D241F" w:rsidRPr="00766A20" w:rsidRDefault="003D241F" w:rsidP="003D241F">
                      <w:pPr>
                        <w:jc w:val="center"/>
                        <w:rPr>
                          <w:sz w:val="20"/>
                        </w:rPr>
                      </w:pPr>
                      <w:r w:rsidRPr="00766A20">
                        <w:rPr>
                          <w:color w:val="000000"/>
                          <w:sz w:val="24"/>
                          <w:szCs w:val="28"/>
                          <w:lang w:val="kk-KZ"/>
                        </w:rPr>
                        <w:t>Еділ патша</w:t>
                      </w:r>
                    </w:p>
                  </w:txbxContent>
                </v:textbox>
              </v:oval>
            </w:pict>
          </mc:Fallback>
        </mc:AlternateContent>
      </w:r>
      <w:r>
        <w:rPr>
          <w:noProof/>
          <w:color w:val="000000"/>
          <w:sz w:val="28"/>
          <w:szCs w:val="28"/>
        </w:rPr>
        <mc:AlternateContent>
          <mc:Choice Requires="wps">
            <w:drawing>
              <wp:anchor distT="0" distB="0" distL="114300" distR="114300" simplePos="0" relativeHeight="251660288" behindDoc="0" locked="0" layoutInCell="1" allowOverlap="1" wp14:anchorId="5971D8CB" wp14:editId="7F96CAEC">
                <wp:simplePos x="0" y="0"/>
                <wp:positionH relativeFrom="column">
                  <wp:posOffset>1537335</wp:posOffset>
                </wp:positionH>
                <wp:positionV relativeFrom="paragraph">
                  <wp:posOffset>120015</wp:posOffset>
                </wp:positionV>
                <wp:extent cx="1649095" cy="561975"/>
                <wp:effectExtent l="0" t="0" r="27305" b="28575"/>
                <wp:wrapNone/>
                <wp:docPr id="5"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9095" cy="561975"/>
                        </a:xfrm>
                        <a:prstGeom prst="ellipse">
                          <a:avLst/>
                        </a:prstGeom>
                      </wps:spPr>
                      <wps:style>
                        <a:lnRef idx="2">
                          <a:schemeClr val="dk1"/>
                        </a:lnRef>
                        <a:fillRef idx="1">
                          <a:schemeClr val="lt1"/>
                        </a:fillRef>
                        <a:effectRef idx="0">
                          <a:schemeClr val="dk1"/>
                        </a:effectRef>
                        <a:fontRef idx="minor">
                          <a:schemeClr val="dk1"/>
                        </a:fontRef>
                      </wps:style>
                      <wps:txbx>
                        <w:txbxContent>
                          <w:p w:rsidR="003D241F" w:rsidRPr="00766A20" w:rsidRDefault="003D241F" w:rsidP="003D241F">
                            <w:pPr>
                              <w:jc w:val="center"/>
                              <w:rPr>
                                <w:sz w:val="20"/>
                              </w:rPr>
                            </w:pPr>
                            <w:r w:rsidRPr="00766A20">
                              <w:rPr>
                                <w:color w:val="000000"/>
                                <w:sz w:val="24"/>
                                <w:szCs w:val="28"/>
                                <w:lang w:val="kk-KZ"/>
                              </w:rPr>
                              <w:t xml:space="preserve">Мөде </w:t>
                            </w:r>
                            <w:r w:rsidRPr="00766A20">
                              <w:rPr>
                                <w:color w:val="000000"/>
                                <w:sz w:val="24"/>
                                <w:szCs w:val="28"/>
                                <w:lang w:val="kk-KZ"/>
                              </w:rPr>
                              <w:t xml:space="preserve">патша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7" style="position:absolute;left:0;text-align:left;margin-left:121.05pt;margin-top:9.45pt;width:129.8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" fillcolor="white [3201]" strokecolor="black [3200]" strokeweight="2pt">
                <v:path arrowok="t"/>
                <v:textbox>
                  <w:txbxContent>
                    <w:p w:rsidR="003D241F" w:rsidRPr="00766A20" w:rsidRDefault="003D241F" w:rsidP="003D241F">
                      <w:pPr>
                        <w:jc w:val="center"/>
                        <w:rPr>
                          <w:sz w:val="20"/>
                        </w:rPr>
                      </w:pPr>
                      <w:r w:rsidRPr="00766A20">
                        <w:rPr>
                          <w:color w:val="000000"/>
                          <w:sz w:val="24"/>
                          <w:szCs w:val="28"/>
                          <w:lang w:val="kk-KZ"/>
                        </w:rPr>
                        <w:t xml:space="preserve">Мөде </w:t>
                      </w:r>
                      <w:r w:rsidRPr="00766A20">
                        <w:rPr>
                          <w:color w:val="000000"/>
                          <w:sz w:val="24"/>
                          <w:szCs w:val="28"/>
                          <w:lang w:val="kk-KZ"/>
                        </w:rPr>
                        <w:t xml:space="preserve">патша                    </w:t>
                      </w:r>
                    </w:p>
                  </w:txbxContent>
                </v:textbox>
              </v:oval>
            </w:pict>
          </mc:Fallback>
        </mc:AlternateContent>
      </w:r>
    </w:p>
    <w:p w:rsidR="003D241F" w:rsidRDefault="003D241F" w:rsidP="003D241F">
      <w:pPr>
        <w:jc w:val="both"/>
        <w:rPr>
          <w:color w:val="000000"/>
          <w:sz w:val="28"/>
          <w:szCs w:val="28"/>
          <w:lang w:val="kk-KZ"/>
        </w:rPr>
      </w:pPr>
    </w:p>
    <w:p w:rsidR="003D241F" w:rsidRPr="00766A20" w:rsidRDefault="003D241F" w:rsidP="00766A20">
      <w:pPr>
        <w:spacing w:after="0" w:line="240" w:lineRule="auto"/>
        <w:rPr>
          <w:rFonts w:ascii="Times New Roman" w:hAnsi="Times New Roman" w:cs="Times New Roman"/>
          <w:color w:val="000000"/>
          <w:sz w:val="24"/>
          <w:szCs w:val="28"/>
          <w:lang w:val="kk-KZ"/>
        </w:rPr>
      </w:pPr>
      <w:r w:rsidRPr="00766A20">
        <w:rPr>
          <w:rFonts w:ascii="Times New Roman" w:hAnsi="Times New Roman" w:cs="Times New Roman"/>
          <w:color w:val="000000"/>
          <w:sz w:val="24"/>
          <w:szCs w:val="28"/>
          <w:lang w:val="kk-KZ"/>
        </w:rPr>
        <w:t>Сонымен, сын тұрғысынан ойлаудың әдістемелік тәсілдерін оқу үрдісінде қолданғандағы маңыздылығы мынада:</w:t>
      </w:r>
      <w:r w:rsidRPr="00766A20">
        <w:rPr>
          <w:rFonts w:ascii="Times New Roman" w:hAnsi="Times New Roman" w:cs="Times New Roman"/>
          <w:color w:val="000000"/>
          <w:sz w:val="24"/>
          <w:szCs w:val="28"/>
          <w:lang w:val="kk-KZ"/>
        </w:rPr>
        <w:br/>
        <w:t>- мотивацияның артуы;</w:t>
      </w:r>
    </w:p>
    <w:p w:rsidR="003D241F" w:rsidRPr="00766A20" w:rsidRDefault="003D241F" w:rsidP="000C0BBE">
      <w:pPr>
        <w:spacing w:after="0" w:line="240" w:lineRule="auto"/>
        <w:jc w:val="both"/>
        <w:rPr>
          <w:rFonts w:ascii="Times New Roman" w:hAnsi="Times New Roman" w:cs="Times New Roman"/>
          <w:color w:val="000000"/>
          <w:sz w:val="24"/>
          <w:szCs w:val="28"/>
          <w:lang w:val="kk-KZ"/>
        </w:rPr>
      </w:pPr>
      <w:r w:rsidRPr="00766A20">
        <w:rPr>
          <w:rFonts w:ascii="Times New Roman" w:hAnsi="Times New Roman" w:cs="Times New Roman"/>
          <w:color w:val="000000"/>
          <w:sz w:val="24"/>
          <w:szCs w:val="28"/>
          <w:lang w:val="kk-KZ"/>
        </w:rPr>
        <w:t>- дербес іс - әрекеттің артуы;</w:t>
      </w:r>
    </w:p>
    <w:p w:rsidR="003D241F" w:rsidRPr="00766A20" w:rsidRDefault="003D241F" w:rsidP="000C0BBE">
      <w:pPr>
        <w:spacing w:after="0" w:line="240" w:lineRule="auto"/>
        <w:jc w:val="both"/>
        <w:rPr>
          <w:rFonts w:ascii="Times New Roman" w:hAnsi="Times New Roman" w:cs="Times New Roman"/>
          <w:color w:val="000000"/>
          <w:sz w:val="24"/>
          <w:szCs w:val="28"/>
          <w:lang w:val="kk-KZ"/>
        </w:rPr>
      </w:pPr>
      <w:r w:rsidRPr="00766A20">
        <w:rPr>
          <w:rFonts w:ascii="Times New Roman" w:hAnsi="Times New Roman" w:cs="Times New Roman"/>
          <w:color w:val="000000"/>
          <w:sz w:val="24"/>
          <w:szCs w:val="28"/>
          <w:lang w:val="kk-KZ"/>
        </w:rPr>
        <w:t>- ойлаудың белсенді болуы;</w:t>
      </w:r>
    </w:p>
    <w:p w:rsidR="003D241F" w:rsidRPr="00766A20" w:rsidRDefault="003D241F" w:rsidP="000C0BBE">
      <w:pPr>
        <w:spacing w:after="0" w:line="240" w:lineRule="auto"/>
        <w:jc w:val="both"/>
        <w:rPr>
          <w:rFonts w:ascii="Times New Roman" w:hAnsi="Times New Roman" w:cs="Times New Roman"/>
          <w:color w:val="000000"/>
          <w:sz w:val="24"/>
          <w:szCs w:val="28"/>
          <w:lang w:val="kk-KZ"/>
        </w:rPr>
      </w:pPr>
      <w:r w:rsidRPr="00766A20">
        <w:rPr>
          <w:rFonts w:ascii="Times New Roman" w:hAnsi="Times New Roman" w:cs="Times New Roman"/>
          <w:color w:val="000000"/>
          <w:sz w:val="24"/>
          <w:szCs w:val="28"/>
          <w:lang w:val="kk-KZ"/>
        </w:rPr>
        <w:t>- оқушылардың білігі мен біліктілігінің жан - жақты дамуы;</w:t>
      </w:r>
    </w:p>
    <w:p w:rsidR="003D241F" w:rsidRPr="00766A20" w:rsidRDefault="003D241F" w:rsidP="000C0BBE">
      <w:pPr>
        <w:spacing w:after="0" w:line="240" w:lineRule="auto"/>
        <w:jc w:val="both"/>
        <w:rPr>
          <w:rFonts w:ascii="Times New Roman" w:hAnsi="Times New Roman" w:cs="Times New Roman"/>
          <w:color w:val="000000"/>
          <w:sz w:val="24"/>
          <w:szCs w:val="28"/>
          <w:lang w:val="kk-KZ"/>
        </w:rPr>
      </w:pPr>
      <w:r w:rsidRPr="00766A20">
        <w:rPr>
          <w:rFonts w:ascii="Times New Roman" w:hAnsi="Times New Roman" w:cs="Times New Roman"/>
          <w:color w:val="000000"/>
          <w:sz w:val="24"/>
          <w:szCs w:val="28"/>
          <w:lang w:val="kk-KZ"/>
        </w:rPr>
        <w:t>- логикалық ойлаудың жүйелілігін меңгеру.</w:t>
      </w:r>
    </w:p>
    <w:p w:rsidR="00766A20" w:rsidRDefault="003D241F" w:rsidP="00766A20">
      <w:pPr>
        <w:spacing w:after="0" w:line="240" w:lineRule="auto"/>
        <w:jc w:val="both"/>
        <w:rPr>
          <w:rFonts w:ascii="Times New Roman" w:eastAsia="Times New Roman" w:hAnsi="Times New Roman" w:cs="Times New Roman"/>
          <w:sz w:val="24"/>
          <w:szCs w:val="28"/>
          <w:lang w:val="kk-KZ"/>
        </w:rPr>
      </w:pPr>
      <w:r w:rsidRPr="00766A20">
        <w:rPr>
          <w:rFonts w:ascii="Times New Roman" w:hAnsi="Times New Roman" w:cs="Times New Roman"/>
          <w:color w:val="000000"/>
          <w:sz w:val="24"/>
          <w:szCs w:val="28"/>
          <w:lang w:val="kk-KZ"/>
        </w:rPr>
        <w:t xml:space="preserve">          Аталған әдіс-тәсілдерді тақырыптың ыңғайына қарай қолдануға болады. </w:t>
      </w:r>
      <w:r w:rsidRPr="00766A20">
        <w:rPr>
          <w:rFonts w:ascii="Times New Roman" w:eastAsia="Times New Roman" w:hAnsi="Times New Roman" w:cs="Times New Roman"/>
          <w:sz w:val="24"/>
          <w:szCs w:val="28"/>
          <w:lang w:val="kk-KZ"/>
        </w:rPr>
        <w:t xml:space="preserve"> Сын тұрғысынан ойлауда оқушы болжайды, зерттеп, қорытып, өз ойын жеткізеді, негізін ашады, сұрыптайды, талқылайды,, сын көзбен қарайды,пікірін дәлелдейді, пікір алмасады, ортақ пікірге келеді, мақсатқа жетеді, өзін – өзі басқарады, топпен жұмыс істеуге үйренеді, жан дүниесін өзгертеді, ойлауды дамытады, қызығушылықты дамытады, қызығушылықты артырады, кез – келген сабақты меңгертеді, оқушы өзін – өзі тәрбиелейді.          </w:t>
      </w:r>
    </w:p>
    <w:p w:rsidR="003D241F" w:rsidRPr="00766A20" w:rsidRDefault="00766A20" w:rsidP="00766A20">
      <w:pPr>
        <w:spacing w:after="0" w:line="240" w:lineRule="auto"/>
        <w:jc w:val="both"/>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 xml:space="preserve">       </w:t>
      </w:r>
      <w:r w:rsidR="003D241F" w:rsidRPr="00766A20">
        <w:rPr>
          <w:rFonts w:ascii="Times New Roman" w:eastAsia="Times New Roman" w:hAnsi="Times New Roman" w:cs="Times New Roman"/>
          <w:sz w:val="24"/>
          <w:szCs w:val="28"/>
          <w:lang w:val="kk-KZ"/>
        </w:rPr>
        <w:t>Қорыта айтқанда, оқыту технологиясының ең лайық деген технологияны таңдау ұстаз еркінде. Елбасы Н.Назарбаевтың «Біздің міндетіміз-бәсекелестікке лайық ұрпақ тәрбелеу»- деген ойын қолдай отырып, саналы, білімді, ұрпақты тәрбиелеуде ұстаздық рух, дана да, батыр да бас иетін ұлылық тілеймін. Болашақтың бәсекесіне қабілетті ХХІ ғасыр шәкіртін тәрбиелеу білім беру саласының еш назарынан тыс қалған емес. Соған сай ұстаз- ізденімпаз ғалым, нәзік психолог, тынымсыз еңбеккер, білімпаз болғанда ғана қоғамның мықты да шығармашылығы жоғары жеке тұлғаны қалыптастырып, тәрбиелейтінімізге нық сенімдімін.</w:t>
      </w:r>
    </w:p>
    <w:p w:rsidR="003D241F" w:rsidRPr="00766A20" w:rsidRDefault="003D241F" w:rsidP="000C0BBE">
      <w:pPr>
        <w:spacing w:after="0" w:line="240" w:lineRule="auto"/>
        <w:ind w:firstLine="709"/>
        <w:rPr>
          <w:rFonts w:ascii="Times New Roman" w:hAnsi="Times New Roman" w:cs="Times New Roman"/>
          <w:b/>
          <w:sz w:val="24"/>
          <w:szCs w:val="28"/>
          <w:lang w:val="kk-KZ"/>
        </w:rPr>
      </w:pPr>
      <w:r w:rsidRPr="00766A20">
        <w:rPr>
          <w:rFonts w:ascii="Times New Roman" w:hAnsi="Times New Roman" w:cs="Times New Roman"/>
          <w:b/>
          <w:sz w:val="24"/>
          <w:szCs w:val="28"/>
          <w:lang w:val="kk-KZ"/>
        </w:rPr>
        <w:t>Пайдаланылған әдебиеттер тізімі:</w:t>
      </w:r>
    </w:p>
    <w:p w:rsidR="003D241F" w:rsidRPr="00766A20" w:rsidRDefault="003D241F" w:rsidP="000C0BBE">
      <w:pPr>
        <w:spacing w:after="0" w:line="240" w:lineRule="auto"/>
        <w:rPr>
          <w:rFonts w:ascii="Times New Roman" w:hAnsi="Times New Roman" w:cs="Times New Roman"/>
          <w:sz w:val="24"/>
          <w:szCs w:val="28"/>
        </w:rPr>
      </w:pPr>
      <w:r w:rsidRPr="00766A20">
        <w:rPr>
          <w:rFonts w:ascii="Times New Roman" w:hAnsi="Times New Roman" w:cs="Times New Roman"/>
          <w:sz w:val="24"/>
          <w:szCs w:val="28"/>
          <w:lang w:val="kk-KZ"/>
        </w:rPr>
        <w:t>1. Қазақстан Республикасының Білім туралы Заңы 1999 ж</w:t>
      </w:r>
      <w:r w:rsidRPr="00766A20">
        <w:rPr>
          <w:rFonts w:ascii="Times New Roman" w:hAnsi="Times New Roman" w:cs="Times New Roman"/>
          <w:sz w:val="24"/>
          <w:szCs w:val="28"/>
          <w:lang w:val="kk-KZ"/>
        </w:rPr>
        <w:br/>
        <w:t>2. ҚР-ң білім беруді дамытудың 2011-2020 жылдарға арналған Мемлекеттік бағдарламасы.</w:t>
      </w:r>
      <w:r w:rsidRPr="00766A20">
        <w:rPr>
          <w:rFonts w:ascii="Times New Roman" w:hAnsi="Times New Roman" w:cs="Times New Roman"/>
          <w:sz w:val="24"/>
          <w:szCs w:val="28"/>
          <w:lang w:val="kk-KZ"/>
        </w:rPr>
        <w:br/>
        <w:t>3. Сорос Демократиялық Білім беру Орталығы «Дауыс пен көрініс» оқу мен  жазу арқылы сын тұрғысынан ойлауды дамыту туралы ұлттық журнал 2013ж</w:t>
      </w:r>
      <w:r w:rsidRPr="00766A20">
        <w:rPr>
          <w:rFonts w:ascii="Times New Roman" w:hAnsi="Times New Roman" w:cs="Times New Roman"/>
          <w:sz w:val="24"/>
          <w:szCs w:val="28"/>
          <w:lang w:val="kk-KZ"/>
        </w:rPr>
        <w:br/>
        <w:t xml:space="preserve">5. </w:t>
      </w:r>
      <w:proofErr w:type="gramStart"/>
      <w:r w:rsidRPr="00766A20">
        <w:rPr>
          <w:rFonts w:ascii="Times New Roman" w:hAnsi="Times New Roman" w:cs="Times New Roman"/>
          <w:sz w:val="24"/>
          <w:szCs w:val="28"/>
        </w:rPr>
        <w:t xml:space="preserve">Интернет </w:t>
      </w:r>
      <w:proofErr w:type="spellStart"/>
      <w:r w:rsidRPr="00766A20">
        <w:rPr>
          <w:rFonts w:ascii="Times New Roman" w:hAnsi="Times New Roman" w:cs="Times New Roman"/>
          <w:sz w:val="24"/>
          <w:szCs w:val="28"/>
        </w:rPr>
        <w:t>ж</w:t>
      </w:r>
      <w:proofErr w:type="gramEnd"/>
      <w:r w:rsidRPr="00766A20">
        <w:rPr>
          <w:rFonts w:ascii="Times New Roman" w:hAnsi="Times New Roman" w:cs="Times New Roman"/>
          <w:sz w:val="24"/>
          <w:szCs w:val="28"/>
        </w:rPr>
        <w:t>үйесі</w:t>
      </w:r>
      <w:proofErr w:type="spellEnd"/>
      <w:r w:rsidRPr="00766A20">
        <w:rPr>
          <w:rFonts w:ascii="Times New Roman" w:hAnsi="Times New Roman" w:cs="Times New Roman"/>
          <w:sz w:val="24"/>
          <w:szCs w:val="28"/>
        </w:rPr>
        <w:t xml:space="preserve"> </w:t>
      </w:r>
    </w:p>
    <w:sectPr w:rsidR="003D241F" w:rsidRPr="00766A20" w:rsidSect="000C0BB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0004"/>
    <w:multiLevelType w:val="hybridMultilevel"/>
    <w:tmpl w:val="63CE3070"/>
    <w:lvl w:ilvl="0" w:tplc="EB466B36">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1F"/>
    <w:rsid w:val="000C0BBE"/>
    <w:rsid w:val="003D241F"/>
    <w:rsid w:val="00766A20"/>
    <w:rsid w:val="008B6243"/>
    <w:rsid w:val="00956FBA"/>
    <w:rsid w:val="00980CB8"/>
    <w:rsid w:val="00A50D02"/>
    <w:rsid w:val="00E5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41F"/>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D24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41F"/>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D24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ENU</cp:lastModifiedBy>
  <cp:revision>2</cp:revision>
  <dcterms:created xsi:type="dcterms:W3CDTF">2018-02-26T13:14:00Z</dcterms:created>
  <dcterms:modified xsi:type="dcterms:W3CDTF">2018-02-26T13:14:00Z</dcterms:modified>
</cp:coreProperties>
</file>