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75" w:rsidRDefault="00E617E9" w:rsidP="00041775">
      <w:pPr>
        <w:jc w:val="right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</w:t>
      </w:r>
    </w:p>
    <w:p w:rsidR="00041775" w:rsidRDefault="00041775" w:rsidP="00041775">
      <w:pPr>
        <w:jc w:val="right"/>
        <w:rPr>
          <w:rFonts w:ascii="Times New Roman" w:hAnsi="Times New Roman"/>
          <w:sz w:val="24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385C62" wp14:editId="393CCEEE">
            <wp:simplePos x="0" y="0"/>
            <wp:positionH relativeFrom="column">
              <wp:posOffset>-29210</wp:posOffset>
            </wp:positionH>
            <wp:positionV relativeFrom="paragraph">
              <wp:posOffset>83185</wp:posOffset>
            </wp:positionV>
            <wp:extent cx="1434432" cy="1552575"/>
            <wp:effectExtent l="0" t="0" r="0" b="0"/>
            <wp:wrapSquare wrapText="bothSides"/>
            <wp:docPr id="2" name="Рисунок 2" descr="C:\Users\user_2\AppData\Local\Microsoft\Windows\Temporary Internet Files\Content.Word\20171116_15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2\AppData\Local\Microsoft\Windows\Temporary Internet Files\Content.Word\20171116_1504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32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775" w:rsidRPr="00041775" w:rsidRDefault="00E617E9" w:rsidP="00041775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041775">
        <w:rPr>
          <w:rFonts w:ascii="Times New Roman" w:hAnsi="Times New Roman"/>
          <w:b/>
          <w:sz w:val="24"/>
          <w:lang w:val="kk-KZ"/>
        </w:rPr>
        <w:t xml:space="preserve">   </w:t>
      </w:r>
      <w:r w:rsidR="00041775" w:rsidRPr="0004177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Мамыкова Гулсара Есентаевна</w:t>
      </w:r>
      <w:r w:rsidR="0004177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,</w:t>
      </w:r>
    </w:p>
    <w:p w:rsidR="00041775" w:rsidRDefault="00041775" w:rsidP="0004177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04177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№</w:t>
      </w:r>
      <w:r w:rsidRPr="00041775">
        <w:rPr>
          <w:rFonts w:ascii="Times New Roman" w:hAnsi="Times New Roman"/>
          <w:color w:val="000000" w:themeColor="text1"/>
          <w:sz w:val="28"/>
          <w:szCs w:val="28"/>
        </w:rPr>
        <w:t>69 мектеп-гимназия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</w:p>
    <w:p w:rsidR="00041775" w:rsidRPr="00041775" w:rsidRDefault="00041775" w:rsidP="0004177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1775">
        <w:rPr>
          <w:rFonts w:ascii="Times New Roman" w:hAnsi="Times New Roman"/>
          <w:color w:val="000000" w:themeColor="text1"/>
          <w:sz w:val="28"/>
          <w:szCs w:val="28"/>
          <w:lang w:val="kk-KZ"/>
        </w:rPr>
        <w:t>Астана қаласы</w:t>
      </w:r>
    </w:p>
    <w:p w:rsidR="00041775" w:rsidRDefault="00041775" w:rsidP="00E617E9">
      <w:pPr>
        <w:pStyle w:val="1"/>
        <w:spacing w:line="240" w:lineRule="auto"/>
        <w:rPr>
          <w:rFonts w:ascii="Times New Roman" w:hAnsi="Times New Roman"/>
          <w:color w:val="000000" w:themeColor="text1"/>
          <w:szCs w:val="24"/>
          <w:lang w:val="ru-RU"/>
        </w:rPr>
      </w:pPr>
    </w:p>
    <w:p w:rsidR="00041775" w:rsidRDefault="00041775" w:rsidP="00E617E9">
      <w:pPr>
        <w:pStyle w:val="1"/>
        <w:spacing w:line="240" w:lineRule="auto"/>
        <w:rPr>
          <w:rFonts w:ascii="Times New Roman" w:hAnsi="Times New Roman"/>
          <w:color w:val="000000" w:themeColor="text1"/>
          <w:szCs w:val="24"/>
          <w:lang w:val="ru-RU"/>
        </w:rPr>
      </w:pPr>
    </w:p>
    <w:p w:rsidR="00575A45" w:rsidRPr="00041775" w:rsidRDefault="00041775" w:rsidP="00041775">
      <w:pPr>
        <w:pStyle w:val="1"/>
        <w:spacing w:line="240" w:lineRule="auto"/>
        <w:jc w:val="center"/>
        <w:rPr>
          <w:rFonts w:ascii="Times New Roman" w:hAnsi="Times New Roman"/>
          <w:lang w:val="kk-KZ"/>
        </w:rPr>
      </w:pPr>
      <w:r w:rsidRPr="00041775">
        <w:rPr>
          <w:rFonts w:ascii="Times New Roman" w:hAnsi="Times New Roman"/>
          <w:color w:val="000000" w:themeColor="text1"/>
          <w:szCs w:val="24"/>
          <w:lang w:val="ru-RU"/>
        </w:rPr>
        <w:t>Үшбұрыш және оның түрлері</w:t>
      </w:r>
    </w:p>
    <w:p w:rsidR="000971BB" w:rsidRPr="00754F6E" w:rsidRDefault="000971BB" w:rsidP="00161485">
      <w:pPr>
        <w:pStyle w:val="NESNormal"/>
        <w:jc w:val="center"/>
      </w:pPr>
    </w:p>
    <w:tbl>
      <w:tblPr>
        <w:tblStyle w:val="af3"/>
        <w:tblW w:w="5106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06"/>
        <w:gridCol w:w="1111"/>
        <w:gridCol w:w="593"/>
        <w:gridCol w:w="3633"/>
        <w:gridCol w:w="1169"/>
        <w:gridCol w:w="1664"/>
      </w:tblGrid>
      <w:tr w:rsidR="00161485" w:rsidRPr="00041775" w:rsidTr="00041775">
        <w:trPr>
          <w:trHeight w:val="221"/>
        </w:trPr>
        <w:tc>
          <w:tcPr>
            <w:tcW w:w="5000" w:type="pct"/>
            <w:gridSpan w:val="6"/>
          </w:tcPr>
          <w:p w:rsidR="00161485" w:rsidRPr="00285DFB" w:rsidRDefault="00041775" w:rsidP="005F75E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="00161485" w:rsidRPr="00285DF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>Үшбұрыштар</w:t>
            </w:r>
          </w:p>
        </w:tc>
      </w:tr>
      <w:tr w:rsidR="00161485" w:rsidRPr="00285DFB" w:rsidTr="00041775">
        <w:trPr>
          <w:trHeight w:val="221"/>
        </w:trPr>
        <w:tc>
          <w:tcPr>
            <w:tcW w:w="5000" w:type="pct"/>
            <w:gridSpan w:val="6"/>
          </w:tcPr>
          <w:p w:rsidR="00161485" w:rsidRPr="00285DFB" w:rsidRDefault="00161485" w:rsidP="005F75E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Сынып</w:t>
            </w: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5DFB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kk-KZ"/>
              </w:rPr>
              <w:t>7 сынып, геометрия</w:t>
            </w:r>
          </w:p>
        </w:tc>
      </w:tr>
      <w:tr w:rsidR="00161485" w:rsidRPr="00285DFB" w:rsidTr="00041775">
        <w:tc>
          <w:tcPr>
            <w:tcW w:w="1462" w:type="pct"/>
            <w:gridSpan w:val="2"/>
          </w:tcPr>
          <w:p w:rsidR="00161485" w:rsidRPr="00285DFB" w:rsidRDefault="00161485" w:rsidP="005F75ED">
            <w:pPr>
              <w:spacing w:before="4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38" w:type="pct"/>
            <w:gridSpan w:val="4"/>
          </w:tcPr>
          <w:p w:rsidR="00161485" w:rsidRPr="00285DFB" w:rsidRDefault="00161485" w:rsidP="005F75ED">
            <w:pPr>
              <w:spacing w:before="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bookmarkStart w:id="0" w:name="_GoBack"/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7.1.1.13 үшбұрыштардың түрлерін ажырату</w:t>
            </w:r>
            <w:bookmarkEnd w:id="0"/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161485" w:rsidRPr="00041775" w:rsidTr="00041775">
        <w:trPr>
          <w:trHeight w:val="603"/>
        </w:trPr>
        <w:tc>
          <w:tcPr>
            <w:tcW w:w="1462" w:type="pct"/>
            <w:gridSpan w:val="2"/>
          </w:tcPr>
          <w:p w:rsidR="00161485" w:rsidRPr="00285DFB" w:rsidRDefault="00161485" w:rsidP="005F75ED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 мақсаты</w:t>
            </w:r>
          </w:p>
        </w:tc>
        <w:tc>
          <w:tcPr>
            <w:tcW w:w="3538" w:type="pct"/>
            <w:gridSpan w:val="4"/>
          </w:tcPr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Барлығы:</w:t>
            </w:r>
            <w:r w:rsidR="0004177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Үшбұрыштың анықтамасын және оның элементтерін біледі.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асым бөлігі:</w:t>
            </w:r>
            <w:r w:rsidR="0004177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Үшбұрыштың түрлері бойынша анықтамасын біледі және ажыратады</w:t>
            </w:r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61485" w:rsidRPr="00285DFB" w:rsidRDefault="0004177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Кейбіреуі: </w:t>
            </w:r>
            <w:r w:rsidR="0016148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Үшбұрыштың түрлерін ажыратып, сызбасын нақты сыза алады.</w:t>
            </w:r>
          </w:p>
        </w:tc>
      </w:tr>
      <w:tr w:rsidR="00161485" w:rsidRPr="00041775" w:rsidTr="00041775">
        <w:trPr>
          <w:trHeight w:val="603"/>
        </w:trPr>
        <w:tc>
          <w:tcPr>
            <w:tcW w:w="1462" w:type="pct"/>
            <w:gridSpan w:val="2"/>
          </w:tcPr>
          <w:p w:rsidR="00161485" w:rsidRPr="00285DFB" w:rsidRDefault="00161485" w:rsidP="005F75ED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критерийі </w:t>
            </w:r>
          </w:p>
        </w:tc>
        <w:tc>
          <w:tcPr>
            <w:tcW w:w="3538" w:type="pct"/>
            <w:gridSpan w:val="4"/>
          </w:tcPr>
          <w:p w:rsidR="00161485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Үшбұрыштың анықтамасы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н және оның элементтерін біледі.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Үшбұрыштың түрлері бойынша анықтамасын біледі және ажырата алады.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Үшбұрыштың түрлерін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сызба бойынша ажыратып нақты сыза алады.</w:t>
            </w:r>
          </w:p>
        </w:tc>
      </w:tr>
      <w:tr w:rsidR="00161485" w:rsidRPr="007A233A" w:rsidTr="00041775">
        <w:trPr>
          <w:trHeight w:val="603"/>
        </w:trPr>
        <w:tc>
          <w:tcPr>
            <w:tcW w:w="1462" w:type="pct"/>
            <w:gridSpan w:val="2"/>
          </w:tcPr>
          <w:p w:rsidR="00161485" w:rsidRPr="00285DFB" w:rsidRDefault="00161485" w:rsidP="005F75ED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Тілдік  мақсаттар</w:t>
            </w:r>
          </w:p>
        </w:tc>
        <w:tc>
          <w:tcPr>
            <w:tcW w:w="3538" w:type="pct"/>
            <w:gridSpan w:val="4"/>
          </w:tcPr>
          <w:p w:rsidR="00161485" w:rsidRPr="007A233A" w:rsidRDefault="00161485" w:rsidP="005F75E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33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Пәнге тән лексика мен терминология:</w:t>
            </w:r>
          </w:p>
          <w:p w:rsidR="00161485" w:rsidRPr="00285DFB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-үшбұрыш, тік, доғал, сүйір</w:t>
            </w:r>
          </w:p>
        </w:tc>
      </w:tr>
      <w:tr w:rsidR="00161485" w:rsidRPr="00041775" w:rsidTr="00041775">
        <w:trPr>
          <w:trHeight w:val="251"/>
        </w:trPr>
        <w:tc>
          <w:tcPr>
            <w:tcW w:w="1462" w:type="pct"/>
            <w:gridSpan w:val="2"/>
          </w:tcPr>
          <w:p w:rsidR="00161485" w:rsidRPr="00285DFB" w:rsidRDefault="00161485" w:rsidP="005F75ED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Құндылықтар</w:t>
            </w: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ға баулу</w:t>
            </w: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38" w:type="pct"/>
            <w:gridSpan w:val="4"/>
          </w:tcPr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Еңбек және шығармашылық, өмір бойы білім алуға баулу</w:t>
            </w:r>
          </w:p>
        </w:tc>
      </w:tr>
      <w:tr w:rsidR="00161485" w:rsidRPr="00285DFB" w:rsidTr="00041775">
        <w:trPr>
          <w:trHeight w:val="255"/>
        </w:trPr>
        <w:tc>
          <w:tcPr>
            <w:tcW w:w="1462" w:type="pct"/>
            <w:gridSpan w:val="2"/>
          </w:tcPr>
          <w:p w:rsidR="00161485" w:rsidRPr="00285DFB" w:rsidRDefault="00161485" w:rsidP="005F75ED">
            <w:pPr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Пәнаралық байланыс</w:t>
            </w:r>
          </w:p>
        </w:tc>
        <w:tc>
          <w:tcPr>
            <w:tcW w:w="3538" w:type="pct"/>
            <w:gridSpan w:val="4"/>
          </w:tcPr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Тарих, сызу</w:t>
            </w:r>
          </w:p>
        </w:tc>
      </w:tr>
      <w:tr w:rsidR="00161485" w:rsidRPr="00285DFB" w:rsidTr="00041775">
        <w:tc>
          <w:tcPr>
            <w:tcW w:w="1462" w:type="pct"/>
            <w:gridSpan w:val="2"/>
          </w:tcPr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Алдыңғы білім </w:t>
            </w:r>
          </w:p>
        </w:tc>
        <w:tc>
          <w:tcPr>
            <w:tcW w:w="3538" w:type="pct"/>
            <w:gridSpan w:val="4"/>
          </w:tcPr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Бұрыштардың түрлері</w:t>
            </w:r>
          </w:p>
        </w:tc>
      </w:tr>
      <w:tr w:rsidR="00161485" w:rsidRPr="00285DFB" w:rsidTr="00041775">
        <w:trPr>
          <w:trHeight w:val="209"/>
        </w:trPr>
        <w:tc>
          <w:tcPr>
            <w:tcW w:w="5000" w:type="pct"/>
            <w:gridSpan w:val="6"/>
          </w:tcPr>
          <w:p w:rsidR="00161485" w:rsidRPr="00285DFB" w:rsidRDefault="00161485" w:rsidP="000417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Сабақ барысы</w:t>
            </w:r>
          </w:p>
        </w:tc>
      </w:tr>
      <w:tr w:rsidR="00161485" w:rsidRPr="00285DFB" w:rsidTr="00041775">
        <w:trPr>
          <w:trHeight w:val="496"/>
        </w:trPr>
        <w:tc>
          <w:tcPr>
            <w:tcW w:w="905" w:type="pct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Сабақтың жоспарланған кезеңдері </w:t>
            </w:r>
          </w:p>
        </w:tc>
        <w:tc>
          <w:tcPr>
            <w:tcW w:w="3261" w:type="pct"/>
            <w:gridSpan w:val="4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Сабақтағы жоспарланған </w:t>
            </w: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жаттығу түрлері</w:t>
            </w:r>
          </w:p>
          <w:p w:rsidR="00161485" w:rsidRPr="00285DFB" w:rsidRDefault="00161485" w:rsidP="005F75ED">
            <w:pPr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pct"/>
          </w:tcPr>
          <w:p w:rsidR="00161485" w:rsidRPr="00285DFB" w:rsidRDefault="00161485" w:rsidP="005F75ED">
            <w:pPr>
              <w:spacing w:before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Ресурстар</w:t>
            </w:r>
          </w:p>
        </w:tc>
      </w:tr>
      <w:tr w:rsidR="00161485" w:rsidRPr="00E6207A" w:rsidTr="00041775">
        <w:trPr>
          <w:trHeight w:val="1413"/>
        </w:trPr>
        <w:tc>
          <w:tcPr>
            <w:tcW w:w="905" w:type="pct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Сабақтың басы </w:t>
            </w:r>
          </w:p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pct"/>
            <w:gridSpan w:val="4"/>
          </w:tcPr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86F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«Көңіл – күй неге ұқсас»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тәсіл бойынша оқушылардың зейіндерін бір арнаға шоғарландырамын. 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Конвертке салынған қима қағаздардан тұратын үшбұрыштың түрлерін оларды біріктіріп, топтастырамын.</w:t>
            </w:r>
          </w:p>
          <w:p w:rsidR="00161485" w:rsidRPr="007A233A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86F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«Допты лақтыру»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тәсілі</w:t>
            </w:r>
          </w:p>
          <w:p w:rsidR="00161485" w:rsidRPr="007A233A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3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Қандай фигура бұрыш деп аталады?</w:t>
            </w:r>
          </w:p>
          <w:p w:rsidR="00161485" w:rsidRPr="007A233A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3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Бұрыштың қандай түрлерін білесің?</w:t>
            </w:r>
          </w:p>
          <w:p w:rsidR="00161485" w:rsidRPr="007A233A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33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Сыбайлас бұрыш дегеніміз не?</w:t>
            </w:r>
          </w:p>
          <w:p w:rsidR="00161485" w:rsidRP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614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Қандай бұрыштар вертикаль деп аталады?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6148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Бұрыштарды өлшеу құралы?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Қалыптастырушы бағалау: «Мадақтау» әдісі </w:t>
            </w:r>
          </w:p>
          <w:p w:rsidR="00161485" w:rsidRPr="002B63F3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33" w:type="pct"/>
          </w:tcPr>
          <w:p w:rsidR="00161485" w:rsidRPr="00E6207A" w:rsidRDefault="00161485" w:rsidP="005F75ED">
            <w:pPr>
              <w:spacing w:before="60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E6207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Конверт, фигура қиындылары</w:t>
            </w:r>
          </w:p>
        </w:tc>
      </w:tr>
      <w:tr w:rsidR="00161485" w:rsidRPr="00041775" w:rsidTr="00041775">
        <w:trPr>
          <w:trHeight w:val="3526"/>
        </w:trPr>
        <w:tc>
          <w:tcPr>
            <w:tcW w:w="905" w:type="pct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23</w:t>
            </w: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 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61" w:type="pct"/>
            <w:gridSpan w:val="4"/>
          </w:tcPr>
          <w:p w:rsidR="00161485" w:rsidRPr="00DC02F2" w:rsidRDefault="00161485" w:rsidP="005F75ED">
            <w:pPr>
              <w:pStyle w:val="a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«Ойлан, Бірік, Бөліс»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әдісі бойынша қандай фигура үшбұрыш деп аталатынын анықтайды, үшбұрыштардың элементтерін айтады.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34892A06" wp14:editId="0D1DE70C">
                  <wp:extent cx="3714750" cy="800100"/>
                  <wp:effectExtent l="19050" t="0" r="0" b="0"/>
                  <wp:docPr id="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661" t="60070" r="12712" b="25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4"/>
              <w:gridCol w:w="3116"/>
            </w:tblGrid>
            <w:tr w:rsidR="00161485" w:rsidTr="00041775">
              <w:tc>
                <w:tcPr>
                  <w:tcW w:w="3294" w:type="dxa"/>
                </w:tcPr>
                <w:p w:rsidR="00161485" w:rsidRDefault="00161485" w:rsidP="005F75ED">
                  <w:pPr>
                    <w:pStyle w:val="a9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16" w:type="dxa"/>
                </w:tcPr>
                <w:p w:rsidR="00161485" w:rsidRDefault="00161485" w:rsidP="005F75ED">
                  <w:pPr>
                    <w:pStyle w:val="a9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161485" w:rsidRPr="00041775" w:rsidTr="00041775">
              <w:tc>
                <w:tcPr>
                  <w:tcW w:w="3294" w:type="dxa"/>
                </w:tcPr>
                <w:p w:rsidR="00161485" w:rsidRPr="00285DFB" w:rsidRDefault="00161485" w:rsidP="005F75ED">
                  <w:pP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1.</w:t>
                  </w:r>
                  <w:r w:rsidRPr="00285DFB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Үшбұрыштың анықтамасы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н және оның элементтерін біледі.</w:t>
                  </w:r>
                </w:p>
                <w:p w:rsidR="00161485" w:rsidRPr="00575BE6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116" w:type="dxa"/>
                </w:tcPr>
                <w:p w:rsidR="00161485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>1.Үшбұрыштың анықтамасын айта алады.</w:t>
                  </w:r>
                </w:p>
                <w:p w:rsidR="00161485" w:rsidRPr="00575BE6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kk-KZ"/>
                    </w:rPr>
                    <w:t>2.Үшбұрыштың элементтерін біледі.</w:t>
                  </w:r>
                </w:p>
              </w:tc>
            </w:tr>
          </w:tbl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161485" w:rsidRPr="008C4CD0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2349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«</w:t>
            </w:r>
            <w:r w:rsidRPr="0032349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ДЖИГСО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 әдісі бойынша мәліметтер мен мағлұматтарды оқушылар өздігімен игереді және бірін – бірі оқытады, үйретеді.</w:t>
            </w:r>
          </w:p>
          <w:p w:rsidR="00161485" w:rsidRPr="0032349D" w:rsidRDefault="00161485" w:rsidP="005F75E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2349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 топ</w:t>
            </w:r>
          </w:p>
          <w:p w:rsidR="00161485" w:rsidRPr="00CE1B60" w:rsidRDefault="0004177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C4CD0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7205" w:dyaOrig="54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314.25pt;height:156.75pt" o:ole="">
                  <v:imagedata r:id="rId7" o:title=""/>
                </v:shape>
                <o:OLEObject Type="Embed" ProgID="PowerPoint.Slide.12" ShapeID="_x0000_i1079" DrawAspect="Content" ObjectID="_1572447370" r:id="rId8"/>
              </w:object>
            </w:r>
          </w:p>
          <w:p w:rsidR="00161485" w:rsidRPr="0032349D" w:rsidRDefault="00161485" w:rsidP="005F75E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2349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 топ.</w:t>
            </w:r>
          </w:p>
          <w:p w:rsidR="00161485" w:rsidRPr="008C4CD0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51E6">
              <w:rPr>
                <w:rFonts w:ascii="Times New Roman" w:hAnsi="Times New Roman" w:cs="Times New Roman"/>
                <w:i/>
                <w:sz w:val="24"/>
                <w:szCs w:val="24"/>
              </w:rPr>
              <w:object w:dxaOrig="7205" w:dyaOrig="5403">
                <v:shape id="_x0000_i1080" type="#_x0000_t75" style="width:321.75pt;height:138.75pt" o:ole="">
                  <v:imagedata r:id="rId9" o:title=""/>
                </v:shape>
                <o:OLEObject Type="Embed" ProgID="PowerPoint.Slide.12" ShapeID="_x0000_i1080" DrawAspect="Content" ObjectID="_1572447371" r:id="rId10"/>
              </w:object>
            </w:r>
          </w:p>
          <w:p w:rsidR="00161485" w:rsidRPr="0032349D" w:rsidRDefault="00161485" w:rsidP="005F75E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2349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ІІІ. Топ.</w:t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4F357A0C" wp14:editId="5197EB29">
                  <wp:extent cx="3086100" cy="1295400"/>
                  <wp:effectExtent l="0" t="0" r="0" b="0"/>
                  <wp:docPr id="21" name="Рисунок 24" descr="C:\Users\admin\Documents\hello_html_595231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Documents\hello_html_595231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9"/>
              <w:gridCol w:w="3331"/>
            </w:tblGrid>
            <w:tr w:rsidR="00161485" w:rsidTr="00041775">
              <w:tc>
                <w:tcPr>
                  <w:tcW w:w="3079" w:type="dxa"/>
                </w:tcPr>
                <w:p w:rsidR="00161485" w:rsidRPr="00575BE6" w:rsidRDefault="00161485" w:rsidP="005F75ED">
                  <w:pPr>
                    <w:pStyle w:val="a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575BE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331" w:type="dxa"/>
                </w:tcPr>
                <w:p w:rsidR="00161485" w:rsidRPr="00575BE6" w:rsidRDefault="00161485" w:rsidP="005F75ED">
                  <w:pPr>
                    <w:pStyle w:val="a9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Дескрипто</w:t>
                  </w:r>
                  <w:r w:rsidRPr="00575BE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  <w:tr w:rsidR="00161485" w:rsidRPr="00041775" w:rsidTr="00041775">
              <w:tc>
                <w:tcPr>
                  <w:tcW w:w="3079" w:type="dxa"/>
                </w:tcPr>
                <w:p w:rsidR="00161485" w:rsidRDefault="00161485" w:rsidP="005F75ED">
                  <w:pP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1.</w:t>
                  </w:r>
                  <w:r w:rsidRPr="0032349D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Үшбұрыштың анықтамасы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н </w:t>
                  </w:r>
                  <w:r w:rsidRPr="0032349D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біледі.</w:t>
                  </w:r>
                </w:p>
                <w:p w:rsidR="00161485" w:rsidRPr="0032349D" w:rsidRDefault="00161485" w:rsidP="005F75ED">
                  <w:pP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2.</w:t>
                  </w:r>
                  <w:r w:rsidRPr="00285DFB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Үшбұрыштың түрлерін 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сызба бойынша ажырата алады</w:t>
                  </w:r>
                </w:p>
              </w:tc>
              <w:tc>
                <w:tcPr>
                  <w:tcW w:w="3331" w:type="dxa"/>
                </w:tcPr>
                <w:p w:rsidR="00161485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1. Үшбұрыштың қабырғасы бойынша түрлерін ажырата алады.</w:t>
                  </w:r>
                </w:p>
                <w:p w:rsidR="00161485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2. Үшбұрыштың бұрыштары бойынша түрлерін ажырата алады.</w:t>
                  </w:r>
                </w:p>
              </w:tc>
            </w:tr>
            <w:tr w:rsidR="00161485" w:rsidRPr="00041775" w:rsidTr="00041775">
              <w:tc>
                <w:tcPr>
                  <w:tcW w:w="6410" w:type="dxa"/>
                  <w:gridSpan w:val="2"/>
                </w:tcPr>
                <w:p w:rsidR="00161485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Қалыптастырушы бағалау: Смайликтер арқылы </w:t>
                  </w:r>
                </w:p>
              </w:tc>
            </w:tr>
          </w:tbl>
          <w:p w:rsidR="00A67B63" w:rsidRDefault="00A67B63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Деңгейлік тапсырмалар: Оқулық бойынша</w:t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І деңгей                                                             ІІ деңгей</w:t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№34.1.                                                               №34.6.</w:t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3C80">
              <w:rPr>
                <w:noProof/>
                <w:lang w:val="ru-RU" w:eastAsia="ru-RU" w:bidi="ar-SA"/>
              </w:rPr>
              <w:drawing>
                <wp:inline distT="0" distB="0" distL="0" distR="0" wp14:anchorId="4C2564B4" wp14:editId="51951AF1">
                  <wp:extent cx="1428750" cy="1247775"/>
                  <wp:effectExtent l="19050" t="0" r="0" b="0"/>
                  <wp:docPr id="2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6102" t="55370" r="49576" b="23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</w:t>
            </w:r>
            <w:r w:rsidRPr="0080422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60376950" wp14:editId="48D01321">
                  <wp:extent cx="1943100" cy="1066800"/>
                  <wp:effectExtent l="19050" t="0" r="0" b="0"/>
                  <wp:docPr id="23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9661" t="13162" r="23729" b="68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 </w:t>
            </w:r>
            <w:r w:rsidR="00041775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                             </w:t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                           ІІІ деңгей</w:t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                              №34.18.</w:t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717AB67F" wp14:editId="0BB81A5B">
                  <wp:extent cx="1390650" cy="1351199"/>
                  <wp:effectExtent l="19050" t="0" r="0" b="0"/>
                  <wp:docPr id="25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8771" t="11195" r="31356" b="68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51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2900"/>
            </w:tblGrid>
            <w:tr w:rsidR="00161485" w:rsidTr="00041775">
              <w:tc>
                <w:tcPr>
                  <w:tcW w:w="3368" w:type="dxa"/>
                </w:tcPr>
                <w:p w:rsidR="00161485" w:rsidRPr="00DB2A60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DB2A6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2900" w:type="dxa"/>
                </w:tcPr>
                <w:p w:rsidR="00161485" w:rsidRPr="00DB2A60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DB2A6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161485" w:rsidRPr="00041775" w:rsidTr="00041775">
              <w:tc>
                <w:tcPr>
                  <w:tcW w:w="3368" w:type="dxa"/>
                </w:tcPr>
                <w:p w:rsidR="00161485" w:rsidRDefault="00161485" w:rsidP="005F75ED">
                  <w:pPr>
                    <w:pStyle w:val="a9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1.Үшбұрыштың түрлері бойынша анықтамасын біледі және ажырата алады</w:t>
                  </w:r>
                </w:p>
                <w:p w:rsidR="00161485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2.</w:t>
                  </w:r>
                  <w:r w:rsidRPr="00285DFB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 xml:space="preserve">Үшбұрыштың түрлерін </w:t>
                  </w: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сызба бойынша ажыратып нақты сыза алады.</w:t>
                  </w:r>
                </w:p>
              </w:tc>
              <w:tc>
                <w:tcPr>
                  <w:tcW w:w="2900" w:type="dxa"/>
                </w:tcPr>
                <w:p w:rsidR="00161485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1.Үшбұрыштың түрлерін сызба бойынша ажырата алады.</w:t>
                  </w:r>
                </w:p>
                <w:p w:rsidR="00161485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2. Үшбұрыштың түрлерін нақты сыза алады.</w:t>
                  </w:r>
                </w:p>
              </w:tc>
            </w:tr>
          </w:tbl>
          <w:p w:rsidR="00161485" w:rsidRPr="00041775" w:rsidRDefault="00161485" w:rsidP="005F75ED">
            <w:pPr>
              <w:pStyle w:val="a9"/>
              <w:rPr>
                <w:rFonts w:ascii="Times New Roman" w:hAnsi="Times New Roman" w:cs="Times New Roman"/>
                <w:sz w:val="6"/>
                <w:lang w:val="kk-KZ"/>
              </w:rPr>
            </w:pPr>
          </w:p>
          <w:p w:rsidR="00161485" w:rsidRPr="00DB2A60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Қалыптастырушы бағалау: Ұлттық</w:t>
            </w:r>
            <w:r w:rsidRPr="00DB2A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бұйымдар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ды үлестіру арқылы жүргіземін</w:t>
            </w:r>
          </w:p>
        </w:tc>
        <w:tc>
          <w:tcPr>
            <w:tcW w:w="833" w:type="pct"/>
          </w:tcPr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6E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АКТ, 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Pr="00816ECB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Слайд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 сынып оқулығы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ІІ бөлім 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Алматы,</w:t>
            </w:r>
          </w:p>
          <w:p w:rsidR="00161485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«Мектеп» -2017 ж</w:t>
            </w:r>
          </w:p>
          <w:p w:rsidR="00161485" w:rsidRPr="00816ECB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А.Е.Әбілқасымова, В.А.Смирнов, Т.П.Кучер</w:t>
            </w:r>
          </w:p>
        </w:tc>
      </w:tr>
      <w:tr w:rsidR="00161485" w:rsidRPr="00041775" w:rsidTr="00041775">
        <w:trPr>
          <w:trHeight w:val="1673"/>
        </w:trPr>
        <w:tc>
          <w:tcPr>
            <w:tcW w:w="905" w:type="pct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16EC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61" w:type="pct"/>
            <w:gridSpan w:val="4"/>
          </w:tcPr>
          <w:p w:rsidR="00161485" w:rsidRPr="00786FA9" w:rsidRDefault="00161485" w:rsidP="005F75E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86F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«Математикалық диктант»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әдісі</w:t>
            </w:r>
          </w:p>
          <w:p w:rsidR="00161485" w:rsidRPr="006D3959" w:rsidRDefault="00161485" w:rsidP="005F75ED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Сүйір бұрышты үшбұрыш деп аталады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егер 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Доғал бұрышты үшбұрыш деп аталады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егер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......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3.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Тік бұрышты үшбұрыш деп атала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ды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егер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..... 4.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бүйірлі үшбұрыш деп атала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ды егер,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……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5.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қабырғалы үшбұрыш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деп аталады, егер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……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6. 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Қабырғалары әр түрлі деп аталады</w:t>
            </w:r>
            <w:r w:rsidR="0004177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6D39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егер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……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6"/>
              <w:gridCol w:w="3302"/>
            </w:tblGrid>
            <w:tr w:rsidR="00161485" w:rsidRPr="00041775" w:rsidTr="005F75ED">
              <w:tc>
                <w:tcPr>
                  <w:tcW w:w="3286" w:type="dxa"/>
                </w:tcPr>
                <w:p w:rsidR="00161485" w:rsidRPr="00FC0C0C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FC0C0C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302" w:type="dxa"/>
                </w:tcPr>
                <w:p w:rsidR="00161485" w:rsidRPr="00FC0C0C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Дескрипто</w:t>
                  </w:r>
                  <w:r w:rsidRPr="00FC0C0C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р</w:t>
                  </w:r>
                </w:p>
              </w:tc>
            </w:tr>
            <w:tr w:rsidR="00161485" w:rsidRPr="00041775" w:rsidTr="005F75ED">
              <w:tc>
                <w:tcPr>
                  <w:tcW w:w="3286" w:type="dxa"/>
                </w:tcPr>
                <w:p w:rsidR="00161485" w:rsidRPr="00285DFB" w:rsidRDefault="00161485" w:rsidP="005F75ED">
                  <w:pP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  <w:t>1.Үшбұрыштың түрлері бойынша анықтамасын біледі және ажырата алады.</w:t>
                  </w:r>
                </w:p>
                <w:p w:rsidR="00161485" w:rsidRDefault="00161485" w:rsidP="005F75ED">
                  <w:pPr>
                    <w:pStyle w:val="a9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02" w:type="dxa"/>
                </w:tcPr>
                <w:p w:rsidR="00161485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1.Үшбұрыштың қабырғасы бойынша түрлерінің  анықтамасын біледі, ажырата алады.</w:t>
                  </w:r>
                </w:p>
                <w:p w:rsidR="00161485" w:rsidRPr="00FC02BC" w:rsidRDefault="00161485" w:rsidP="005F75ED">
                  <w:pPr>
                    <w:pStyle w:val="a9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2. Үшбұрыштың бұрышы бойынша түрлерінің анықтамасын біледі, ажырата алады.</w:t>
                  </w:r>
                </w:p>
              </w:tc>
            </w:tr>
          </w:tbl>
          <w:p w:rsidR="00161485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Қалыптастырушы бағалау: Тәтті конфеттерді үлестіру арқылы жүргіземін</w:t>
            </w:r>
          </w:p>
          <w:p w:rsidR="00161485" w:rsidRPr="006D3959" w:rsidRDefault="00161485" w:rsidP="005F75ED">
            <w:pPr>
              <w:pStyle w:val="a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833" w:type="pct"/>
          </w:tcPr>
          <w:p w:rsidR="00161485" w:rsidRPr="00285DFB" w:rsidRDefault="00161485" w:rsidP="005F75ED">
            <w:pPr>
              <w:spacing w:before="6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61485" w:rsidRPr="00041775" w:rsidTr="00041775">
        <w:trPr>
          <w:trHeight w:val="978"/>
        </w:trPr>
        <w:tc>
          <w:tcPr>
            <w:tcW w:w="1759" w:type="pct"/>
            <w:gridSpan w:val="3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Саралау –Сіз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1821" w:type="pct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Бағалау – оқушылардың материалды игеру деңгейін қалай тексеруді жоспарлап отырсыз? </w:t>
            </w:r>
          </w:p>
        </w:tc>
        <w:tc>
          <w:tcPr>
            <w:tcW w:w="1420" w:type="pct"/>
            <w:gridSpan w:val="2"/>
          </w:tcPr>
          <w:p w:rsidR="00161485" w:rsidRPr="00285DFB" w:rsidRDefault="00161485" w:rsidP="005F75E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Денсаулық және қауіпсіздік техникасының сақтау</w:t>
            </w:r>
          </w:p>
        </w:tc>
      </w:tr>
      <w:tr w:rsidR="00161485" w:rsidRPr="00041775" w:rsidTr="00041775">
        <w:trPr>
          <w:trHeight w:val="1742"/>
        </w:trPr>
        <w:tc>
          <w:tcPr>
            <w:tcW w:w="1759" w:type="pct"/>
            <w:gridSpan w:val="3"/>
          </w:tcPr>
          <w:p w:rsidR="00161485" w:rsidRPr="00466E20" w:rsidRDefault="00161485" w:rsidP="005F75ED">
            <w:p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466E2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Тақырып бойынша әртүрлі танымдық сұрақтарды шешуге беремін, </w:t>
            </w:r>
            <w:r w:rsidRPr="00466E2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“Ойлан, Бірік, Бөліс” </w:t>
            </w:r>
            <w:r w:rsidRPr="00466E2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әдісі бойынша оқушылар жаңа тақырыпты ашу мақсатында</w:t>
            </w:r>
            <w:r w:rsidRPr="00466E2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,”ДЖИГСО” </w:t>
            </w:r>
            <w:r w:rsidRPr="00466E2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әдісінде мәліметтерді топта бөліседі,</w:t>
            </w:r>
            <w:r w:rsidR="00041775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66E2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кейбір оқушыларға тапсырманы орындау барысында жан-жақты әрі нақты сөзбен қолдау көрсетемін</w:t>
            </w:r>
            <w:r w:rsidRPr="00466E20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161485" w:rsidRPr="00041775" w:rsidRDefault="00161485" w:rsidP="005F75ED">
            <w:pPr>
              <w:rPr>
                <w:rFonts w:ascii="Times New Roman" w:hAnsi="Times New Roman"/>
                <w:bCs/>
                <w:i/>
                <w:color w:val="000000" w:themeColor="text1"/>
                <w:sz w:val="10"/>
                <w:szCs w:val="24"/>
                <w:lang w:val="kk-KZ"/>
              </w:rPr>
            </w:pPr>
          </w:p>
        </w:tc>
        <w:tc>
          <w:tcPr>
            <w:tcW w:w="1821" w:type="pct"/>
          </w:tcPr>
          <w:p w:rsidR="00161485" w:rsidRDefault="00161485" w:rsidP="005F75ED">
            <w:p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Қалыптастырушы бағалау: «Мадақтау» әдісі, «Өзін-өзі» бағалайды, смайликтер арқылы, </w:t>
            </w:r>
          </w:p>
          <w:p w:rsidR="00161485" w:rsidRDefault="00161485" w:rsidP="005F75ED">
            <w:p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Оқушыларды ынталандыру үшін 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«Тәтті конфеттер» және  «Ұлттық бұйымдармен»</w:t>
            </w:r>
          </w:p>
        </w:tc>
        <w:tc>
          <w:tcPr>
            <w:tcW w:w="1420" w:type="pct"/>
            <w:gridSpan w:val="2"/>
          </w:tcPr>
          <w:p w:rsidR="00161485" w:rsidRPr="002D1EFA" w:rsidRDefault="00161485" w:rsidP="005F75ED">
            <w:pPr>
              <w:rPr>
                <w:rFonts w:ascii="Times New Roman" w:hAnsi="Times New Roman"/>
                <w:i/>
                <w:color w:val="000000" w:themeColor="text1"/>
                <w:lang w:val="kk-KZ"/>
              </w:rPr>
            </w:pPr>
          </w:p>
        </w:tc>
      </w:tr>
      <w:tr w:rsidR="00161485" w:rsidRPr="00041775" w:rsidTr="00041775">
        <w:trPr>
          <w:trHeight w:val="605"/>
        </w:trPr>
        <w:tc>
          <w:tcPr>
            <w:tcW w:w="1759" w:type="pct"/>
            <w:gridSpan w:val="3"/>
            <w:vMerge w:val="restart"/>
          </w:tcPr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 мақсаттары немесе оқу мақсаттары дұрыс қойылған ба? Оқушылардың барлығы ОМ қол жеткізді ме? </w:t>
            </w:r>
          </w:p>
          <w:p w:rsidR="00161485" w:rsidRPr="007A233A" w:rsidRDefault="00161485" w:rsidP="005F75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A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161485" w:rsidRPr="007A233A" w:rsidRDefault="00161485" w:rsidP="005F75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A233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161485" w:rsidRPr="000B01CC" w:rsidRDefault="00161485" w:rsidP="005F75E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B01C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161485" w:rsidRPr="000B01CC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0B01CC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241" w:type="pct"/>
            <w:gridSpan w:val="3"/>
          </w:tcPr>
          <w:p w:rsidR="00161485" w:rsidRPr="00466E20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6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161485" w:rsidRPr="00041775" w:rsidTr="00041775">
        <w:trPr>
          <w:trHeight w:val="67"/>
        </w:trPr>
        <w:tc>
          <w:tcPr>
            <w:tcW w:w="1759" w:type="pct"/>
            <w:gridSpan w:val="3"/>
            <w:vMerge/>
          </w:tcPr>
          <w:p w:rsidR="00161485" w:rsidRPr="00466E20" w:rsidRDefault="00161485" w:rsidP="005F75ED">
            <w:pP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241" w:type="pct"/>
            <w:gridSpan w:val="3"/>
          </w:tcPr>
          <w:p w:rsidR="00161485" w:rsidRPr="00285DFB" w:rsidRDefault="00161485" w:rsidP="005F75E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61485" w:rsidRPr="00041775" w:rsidTr="00041775">
        <w:trPr>
          <w:trHeight w:val="3382"/>
        </w:trPr>
        <w:tc>
          <w:tcPr>
            <w:tcW w:w="5000" w:type="pct"/>
            <w:gridSpan w:val="6"/>
          </w:tcPr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66E2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Жалпы баға</w:t>
            </w: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лау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Сабақта жақсы өткен екі нәрсе (оқыту мен оқуға қатысты)?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1:</w:t>
            </w:r>
          </w:p>
          <w:p w:rsidR="00161485" w:rsidRPr="00041775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6"/>
                <w:szCs w:val="24"/>
                <w:lang w:val="kk-KZ"/>
              </w:rPr>
            </w:pPr>
          </w:p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2:</w:t>
            </w:r>
          </w:p>
          <w:p w:rsidR="00161485" w:rsidRPr="00041775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4"/>
                <w:szCs w:val="24"/>
                <w:lang w:val="kk-KZ"/>
              </w:rPr>
            </w:pPr>
          </w:p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Сабақтың бұданда да жақсы өтуіне не оң ықпал етер еді</w:t>
            </w:r>
            <w:r w:rsidR="000417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(оқыту мен оқуға қатысты)?</w:t>
            </w:r>
          </w:p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1: </w:t>
            </w:r>
          </w:p>
          <w:p w:rsidR="00161485" w:rsidRPr="00041775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12"/>
                <w:szCs w:val="24"/>
                <w:lang w:val="kk-KZ"/>
              </w:rPr>
            </w:pPr>
          </w:p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2:</w:t>
            </w:r>
          </w:p>
          <w:p w:rsidR="00161485" w:rsidRPr="00041775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10"/>
                <w:szCs w:val="24"/>
                <w:lang w:val="kk-KZ"/>
              </w:rPr>
            </w:pPr>
          </w:p>
          <w:p w:rsidR="00161485" w:rsidRPr="00285DFB" w:rsidRDefault="00161485" w:rsidP="005F75ED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8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Осы сабақтың  барысында мен сынып туралы немесе жекелеген оқушылардың жетістіктері /қиыншылықтары туралы нені анықтадым, келесі сабақтарда не нәрсеге назар аудару қажет?</w:t>
            </w:r>
          </w:p>
          <w:p w:rsidR="00161485" w:rsidRPr="00041775" w:rsidRDefault="00161485" w:rsidP="005F75ED">
            <w:pPr>
              <w:ind w:right="-108"/>
              <w:rPr>
                <w:rFonts w:ascii="Times New Roman" w:hAnsi="Times New Roman"/>
                <w:b/>
                <w:bCs/>
                <w:color w:val="000000" w:themeColor="text1"/>
                <w:sz w:val="6"/>
                <w:szCs w:val="24"/>
                <w:lang w:val="kk-KZ"/>
              </w:rPr>
            </w:pPr>
          </w:p>
        </w:tc>
      </w:tr>
    </w:tbl>
    <w:p w:rsidR="000971BB" w:rsidRPr="001A3F0D" w:rsidRDefault="000971BB" w:rsidP="000971BB">
      <w:pPr>
        <w:spacing w:line="240" w:lineRule="auto"/>
        <w:rPr>
          <w:rFonts w:ascii="Times New Roman" w:hAnsi="Times New Roman"/>
          <w:lang w:val="kk-KZ"/>
        </w:rPr>
      </w:pPr>
    </w:p>
    <w:p w:rsidR="000971BB" w:rsidRPr="001A3F0D" w:rsidRDefault="000971BB" w:rsidP="000971BB">
      <w:pPr>
        <w:rPr>
          <w:lang w:val="kk-KZ"/>
        </w:rPr>
      </w:pPr>
    </w:p>
    <w:p w:rsidR="000971BB" w:rsidRDefault="000971BB" w:rsidP="000971B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971BB" w:rsidRDefault="000971BB" w:rsidP="000971B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971BB" w:rsidRPr="001A3F0D" w:rsidRDefault="000971BB" w:rsidP="000971BB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:rsidR="000971BB" w:rsidRPr="00466E20" w:rsidRDefault="000971BB" w:rsidP="000971BB">
      <w:pPr>
        <w:pStyle w:val="a9"/>
        <w:rPr>
          <w:rFonts w:ascii="Times New Roman" w:hAnsi="Times New Roman" w:cs="Times New Roman"/>
          <w:noProof/>
          <w:lang w:val="kk-KZ"/>
        </w:rPr>
      </w:pPr>
    </w:p>
    <w:p w:rsidR="000971BB" w:rsidRPr="001A3F0D" w:rsidRDefault="000971BB" w:rsidP="000971BB">
      <w:pPr>
        <w:pStyle w:val="a9"/>
        <w:rPr>
          <w:rFonts w:ascii="Times New Roman" w:hAnsi="Times New Roman" w:cs="Times New Roman"/>
          <w:lang w:val="kk-KZ"/>
        </w:rPr>
      </w:pPr>
    </w:p>
    <w:p w:rsidR="00EC3A13" w:rsidRPr="000971BB" w:rsidRDefault="00EC3A13">
      <w:pPr>
        <w:rPr>
          <w:lang w:val="kk-KZ"/>
        </w:rPr>
      </w:pPr>
    </w:p>
    <w:sectPr w:rsidR="00EC3A13" w:rsidRPr="000971BB" w:rsidSect="00786FA9">
      <w:pgSz w:w="11906" w:h="16838"/>
      <w:pgMar w:top="568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BB"/>
    <w:rsid w:val="00041775"/>
    <w:rsid w:val="000971BB"/>
    <w:rsid w:val="00161485"/>
    <w:rsid w:val="0032353D"/>
    <w:rsid w:val="003F18D8"/>
    <w:rsid w:val="00575A45"/>
    <w:rsid w:val="00766C56"/>
    <w:rsid w:val="00A67B63"/>
    <w:rsid w:val="00D70A81"/>
    <w:rsid w:val="00E617E9"/>
    <w:rsid w:val="00E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4375"/>
  <w15:docId w15:val="{7D2437AB-6CCB-4C5A-B74E-7A1336DB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BB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66C5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C5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C5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5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C5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C5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56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C5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C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C5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6C5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6C5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66C5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66C5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66C5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66C5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66C5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6C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66C5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66C5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66C5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66C5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66C56"/>
    <w:rPr>
      <w:b/>
      <w:bCs/>
    </w:rPr>
  </w:style>
  <w:style w:type="character" w:styleId="a8">
    <w:name w:val="Emphasis"/>
    <w:uiPriority w:val="20"/>
    <w:qFormat/>
    <w:rsid w:val="00766C5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66C56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a">
    <w:name w:val="List Paragraph"/>
    <w:basedOn w:val="a"/>
    <w:uiPriority w:val="34"/>
    <w:qFormat/>
    <w:rsid w:val="00766C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66C56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66C5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66C5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66C56"/>
    <w:rPr>
      <w:b/>
      <w:bCs/>
      <w:i/>
      <w:iCs/>
    </w:rPr>
  </w:style>
  <w:style w:type="character" w:styleId="ad">
    <w:name w:val="Subtle Emphasis"/>
    <w:uiPriority w:val="19"/>
    <w:qFormat/>
    <w:rsid w:val="00766C56"/>
    <w:rPr>
      <w:i/>
      <w:iCs/>
    </w:rPr>
  </w:style>
  <w:style w:type="character" w:styleId="ae">
    <w:name w:val="Intense Emphasis"/>
    <w:uiPriority w:val="21"/>
    <w:qFormat/>
    <w:rsid w:val="00766C56"/>
    <w:rPr>
      <w:b/>
      <w:bCs/>
    </w:rPr>
  </w:style>
  <w:style w:type="character" w:styleId="af">
    <w:name w:val="Subtle Reference"/>
    <w:uiPriority w:val="31"/>
    <w:qFormat/>
    <w:rsid w:val="00766C56"/>
    <w:rPr>
      <w:smallCaps/>
    </w:rPr>
  </w:style>
  <w:style w:type="character" w:styleId="af0">
    <w:name w:val="Intense Reference"/>
    <w:uiPriority w:val="32"/>
    <w:qFormat/>
    <w:rsid w:val="00766C56"/>
    <w:rPr>
      <w:smallCaps/>
      <w:spacing w:val="5"/>
      <w:u w:val="single"/>
    </w:rPr>
  </w:style>
  <w:style w:type="character" w:styleId="af1">
    <w:name w:val="Book Title"/>
    <w:uiPriority w:val="33"/>
    <w:qFormat/>
    <w:rsid w:val="00766C5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66C56"/>
    <w:pPr>
      <w:outlineLvl w:val="9"/>
    </w:pPr>
  </w:style>
  <w:style w:type="paragraph" w:customStyle="1" w:styleId="NESNormal">
    <w:name w:val="NES Normal"/>
    <w:basedOn w:val="a"/>
    <w:link w:val="NESNormalChar"/>
    <w:autoRedefine/>
    <w:rsid w:val="000971B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Cs/>
      <w:color w:val="000000"/>
      <w:sz w:val="24"/>
      <w:szCs w:val="24"/>
      <w:lang w:val="kk-KZ" w:eastAsia="en-US"/>
    </w:rPr>
  </w:style>
  <w:style w:type="character" w:customStyle="1" w:styleId="NESNormalChar">
    <w:name w:val="NES Normal Char"/>
    <w:link w:val="NESNormal"/>
    <w:rsid w:val="000971BB"/>
    <w:rPr>
      <w:rFonts w:ascii="Times New Roman" w:eastAsia="Times New Roman" w:hAnsi="Times New Roman" w:cs="Times New Roman"/>
      <w:b/>
      <w:iCs/>
      <w:color w:val="000000"/>
      <w:sz w:val="24"/>
      <w:szCs w:val="24"/>
      <w:lang w:val="kk-KZ" w:bidi="ar-SA"/>
    </w:rPr>
  </w:style>
  <w:style w:type="paragraph" w:customStyle="1" w:styleId="AssignmentTemplate">
    <w:name w:val="AssignmentTemplate"/>
    <w:basedOn w:val="9"/>
    <w:rsid w:val="000971BB"/>
    <w:pPr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spacing w:val="0"/>
      <w:lang w:val="en-GB" w:bidi="ar-SA"/>
    </w:rPr>
  </w:style>
  <w:style w:type="table" w:styleId="af3">
    <w:name w:val="Table Grid"/>
    <w:basedOn w:val="a1"/>
    <w:uiPriority w:val="59"/>
    <w:rsid w:val="000971BB"/>
    <w:pPr>
      <w:spacing w:after="0" w:line="240" w:lineRule="auto"/>
    </w:pPr>
    <w:rPr>
      <w:rFonts w:eastAsiaTheme="minorEastAsia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9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71BB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package" Target="embeddings/Microsoft_PowerPoint_Slide1.sldx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5963-AAF8-453E-BB34-FF0049CC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2017-11-17T12:09:00Z</dcterms:created>
  <dcterms:modified xsi:type="dcterms:W3CDTF">2017-11-17T12:09:00Z</dcterms:modified>
</cp:coreProperties>
</file>